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495AAE08"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3AF002C0">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angle 1"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7d3d3 [3205]" stroked="f" strokeweight="1.5pt" w14:anchorId="31EDF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w10:wrap anchorx="page"/>
              </v:rect>
            </w:pict>
          </mc:Fallback>
        </mc:AlternateContent>
      </w:r>
      <w:r w:rsidR="005E553C">
        <w:rPr>
          <w:noProof/>
        </w:rPr>
        <w:drawing>
          <wp:anchor distT="0" distB="0" distL="114300" distR="114300" simplePos="0" relativeHeight="251658241" behindDoc="1" locked="0" layoutInCell="1" allowOverlap="1" wp14:anchorId="63FF9FA9" wp14:editId="0782AABA">
            <wp:simplePos x="0" y="0"/>
            <wp:positionH relativeFrom="column">
              <wp:posOffset>378372</wp:posOffset>
            </wp:positionH>
            <wp:positionV relativeFrom="paragraph">
              <wp:posOffset>3294993</wp:posOffset>
            </wp:positionV>
            <wp:extent cx="6830477" cy="6467234"/>
            <wp:effectExtent l="0" t="0" r="8890" b="0"/>
            <wp:wrapNone/>
            <wp:docPr id="1443579389" name="Picture 3" descr="A person shaking hands with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descr="A person shaking hands with two peo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30477" cy="6467234"/>
                    </a:xfrm>
                    <a:prstGeom prst="rect">
                      <a:avLst/>
                    </a:prstGeom>
                  </pic:spPr>
                </pic:pic>
              </a:graphicData>
            </a:graphic>
            <wp14:sizeRelH relativeFrom="margin">
              <wp14:pctWidth>0</wp14:pctWidth>
            </wp14:sizeRelH>
            <wp14:sizeRelV relativeFrom="margin">
              <wp14:pctHeight>0</wp14:pctHeight>
            </wp14:sizeRelV>
          </wp:anchor>
        </w:drawing>
      </w:r>
      <w:r w:rsidR="005E553C">
        <w:rPr>
          <w:noProof/>
        </w:rPr>
        <mc:AlternateContent>
          <mc:Choice Requires="wps">
            <w:drawing>
              <wp:anchor distT="0" distB="0" distL="114300" distR="114300" simplePos="0" relativeHeight="251658242" behindDoc="0" locked="0" layoutInCell="1" allowOverlap="1" wp14:anchorId="7FD89E0B" wp14:editId="343404C8">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6002C00" w14:textId="77777777" w:rsidR="005E553C" w:rsidRPr="008572D0" w:rsidRDefault="005E553C" w:rsidP="005E553C">
                            <w:pPr>
                              <w:pStyle w:val="Heading1"/>
                              <w:rPr>
                                <w:b w:val="0"/>
                                <w:bCs w:val="0"/>
                                <w:color w:val="067A7C" w:themeColor="accent6"/>
                                <w:sz w:val="68"/>
                                <w:szCs w:val="68"/>
                              </w:rPr>
                            </w:pPr>
                            <w:bookmarkStart w:id="4" w:name="_Toc219794661"/>
                            <w:bookmarkStart w:id="5" w:name="_Toc219794690"/>
                            <w:bookmarkStart w:id="6" w:name="_Toc219801211"/>
                            <w:bookmarkStart w:id="7" w:name="_Toc219887077"/>
                            <w:bookmarkStart w:id="8" w:name="_Toc219887500"/>
                            <w:bookmarkStart w:id="9" w:name="_Toc219887784"/>
                            <w:bookmarkStart w:id="10" w:name="_Toc219887812"/>
                            <w:bookmarkStart w:id="11" w:name="_Toc220229031"/>
                            <w:bookmarkStart w:id="12" w:name="_Toc220239374"/>
                            <w:bookmarkStart w:id="13" w:name="_Toc220263506"/>
                            <w:r w:rsidRPr="008572D0">
                              <w:rPr>
                                <w:b w:val="0"/>
                                <w:bCs w:val="0"/>
                                <w:color w:val="067A7C" w:themeColor="accent6"/>
                                <w:sz w:val="68"/>
                                <w:szCs w:val="68"/>
                              </w:rPr>
                              <w:t>Real estate program starter kit</w:t>
                            </w:r>
                            <w:bookmarkEnd w:id="4"/>
                            <w:bookmarkEnd w:id="5"/>
                            <w:bookmarkEnd w:id="6"/>
                            <w:bookmarkEnd w:id="7"/>
                            <w:bookmarkEnd w:id="8"/>
                            <w:bookmarkEnd w:id="9"/>
                            <w:bookmarkEnd w:id="10"/>
                            <w:bookmarkEnd w:id="11"/>
                            <w:bookmarkEnd w:id="12"/>
                            <w:bookmarkEnd w:id="1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E0B" id="Text Box 8" o:spid="_x0000_s1026" style="position:absolute;margin-left:-34.75pt;margin-top:100.55pt;width:359.25pt;height:224.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56002C00" w14:textId="77777777" w:rsidR="005E553C" w:rsidRPr="008572D0" w:rsidRDefault="005E553C" w:rsidP="005E553C">
                      <w:pPr>
                        <w:pStyle w:val="Heading1"/>
                        <w:rPr>
                          <w:b w:val="0"/>
                          <w:bCs w:val="0"/>
                          <w:color w:val="067A7C" w:themeColor="accent6"/>
                          <w:sz w:val="68"/>
                          <w:szCs w:val="68"/>
                        </w:rPr>
                      </w:pPr>
                      <w:bookmarkStart w:id="14" w:name="_Toc219794661"/>
                      <w:bookmarkStart w:id="15" w:name="_Toc219794690"/>
                      <w:bookmarkStart w:id="16" w:name="_Toc219801211"/>
                      <w:bookmarkStart w:id="17" w:name="_Toc219887077"/>
                      <w:bookmarkStart w:id="18" w:name="_Toc219887500"/>
                      <w:bookmarkStart w:id="19" w:name="_Toc219887784"/>
                      <w:bookmarkStart w:id="20" w:name="_Toc219887812"/>
                      <w:bookmarkStart w:id="21" w:name="_Toc220229031"/>
                      <w:bookmarkStart w:id="22" w:name="_Toc220239374"/>
                      <w:bookmarkStart w:id="23" w:name="_Toc220263506"/>
                      <w:r w:rsidRPr="008572D0">
                        <w:rPr>
                          <w:b w:val="0"/>
                          <w:bCs w:val="0"/>
                          <w:color w:val="067A7C" w:themeColor="accent6"/>
                          <w:sz w:val="68"/>
                          <w:szCs w:val="68"/>
                        </w:rPr>
                        <w:t>Real estate program starter kit</w:t>
                      </w:r>
                      <w:bookmarkEnd w:id="14"/>
                      <w:bookmarkEnd w:id="15"/>
                      <w:bookmarkEnd w:id="16"/>
                      <w:bookmarkEnd w:id="17"/>
                      <w:bookmarkEnd w:id="18"/>
                      <w:bookmarkEnd w:id="19"/>
                      <w:bookmarkEnd w:id="20"/>
                      <w:bookmarkEnd w:id="21"/>
                      <w:bookmarkEnd w:id="22"/>
                      <w:bookmarkEnd w:id="2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v:textbox>
                <w10:wrap anchorx="margin"/>
              </v:shape>
            </w:pict>
          </mc:Fallback>
        </mc:AlternateContent>
      </w:r>
      <w:r w:rsidR="005E553C">
        <w:rPr>
          <w:noProof/>
        </w:rPr>
        <w:drawing>
          <wp:anchor distT="0" distB="0" distL="114300" distR="114300" simplePos="0" relativeHeight="251658245" behindDoc="1" locked="0" layoutInCell="1" allowOverlap="1" wp14:anchorId="4AA83F01" wp14:editId="3385D4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08E9A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5pt,13.35pt" to="629.15pt,695.6pt" w14:anchorId="3AAB6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v:stroke joinstyle="miter"/>
                <w10:wrap anchorx="page"/>
              </v:line>
            </w:pict>
          </mc:Fallback>
        </mc:AlternateContent>
      </w:r>
    </w:p>
    <w:p w14:paraId="7AA52A50" w14:textId="77777777" w:rsidR="005E553C" w:rsidRDefault="005E553C">
      <w:pPr>
        <w:spacing w:after="160" w:line="259" w:lineRule="auto"/>
        <w:rPr>
          <w:rFonts w:eastAsiaTheme="majorEastAsia" w:cs="Calibri"/>
          <w:color w:val="00416B" w:themeColor="accent1"/>
          <w:sz w:val="40"/>
          <w:szCs w:val="40"/>
        </w:rPr>
      </w:pPr>
      <w:r>
        <w:br w:type="page"/>
      </w:r>
    </w:p>
    <w:p w14:paraId="343F77DA" w14:textId="77777777" w:rsidR="00B914E4" w:rsidRPr="00B914E4" w:rsidRDefault="00B914E4" w:rsidP="00F97A61">
      <w:pPr>
        <w:pStyle w:val="Heading2"/>
        <w:rPr>
          <w:rFonts w:ascii="Segoe UI" w:hAnsi="Segoe UI" w:cs="Segoe UI"/>
          <w:sz w:val="18"/>
          <w:szCs w:val="18"/>
        </w:rPr>
      </w:pPr>
      <w:bookmarkStart w:id="14" w:name="_Toc219801212"/>
      <w:bookmarkStart w:id="15" w:name="_Toc219887813"/>
      <w:bookmarkStart w:id="16" w:name="_Toc220229032"/>
      <w:bookmarkStart w:id="17" w:name="_Toc220239375"/>
      <w:bookmarkStart w:id="18" w:name="_Toc220263507"/>
      <w:r w:rsidRPr="4229BC54">
        <w:lastRenderedPageBreak/>
        <w:t xml:space="preserve">Version </w:t>
      </w:r>
      <w:r w:rsidRPr="00062C44">
        <w:t>control</w:t>
      </w:r>
      <w:bookmarkEnd w:id="0"/>
      <w:bookmarkEnd w:id="14"/>
      <w:bookmarkEnd w:id="15"/>
      <w:bookmarkEnd w:id="16"/>
      <w:bookmarkEnd w:id="17"/>
      <w:bookmarkEnd w:id="18"/>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19" w:name="_Toc220263508" w:displacedByCustomXml="next"/>
    <w:bookmarkStart w:id="20" w:name="_Toc220229033" w:displacedByCustomXml="next"/>
    <w:bookmarkStart w:id="21" w:name="_Toc219801213" w:displacedByCustomXml="next"/>
    <w:bookmarkStart w:id="22" w:name="_Toc219794692" w:displacedByCustomXml="next"/>
    <w:bookmarkStart w:id="23" w:name="_Toc218201744" w:displacedByCustomXml="next"/>
    <w:bookmarkStart w:id="24" w:name="_Toc217768189" w:displacedByCustomXml="next"/>
    <w:bookmarkStart w:id="25" w:name="_Toc219887814" w:displacedByCustomXml="next"/>
    <w:bookmarkStart w:id="26" w:name="_Toc220239376"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2E854E62" w14:textId="77777777" w:rsidR="001A5458" w:rsidRDefault="00712511" w:rsidP="00B0592E">
          <w:pPr>
            <w:pStyle w:val="Heading2"/>
            <w:rPr>
              <w:noProof/>
            </w:rPr>
          </w:pPr>
          <w:r>
            <w:rPr>
              <w:lang w:val="en-GB"/>
            </w:rPr>
            <w:t>Table of c</w:t>
          </w:r>
          <w:r w:rsidR="008F7179">
            <w:rPr>
              <w:lang w:val="en-GB"/>
            </w:rPr>
            <w:t>ontents</w:t>
          </w:r>
          <w:bookmarkEnd w:id="26"/>
          <w:bookmarkEnd w:id="25"/>
          <w:bookmarkEnd w:id="24"/>
          <w:bookmarkEnd w:id="23"/>
          <w:bookmarkEnd w:id="22"/>
          <w:bookmarkEnd w:id="21"/>
          <w:bookmarkEnd w:id="20"/>
          <w:bookmarkEnd w:id="19"/>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6846A269" w14:textId="6ECC63D2"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09" w:history="1">
            <w:r w:rsidRPr="00D964D8">
              <w:rPr>
                <w:rStyle w:val="Hyperlink"/>
                <w:noProof/>
              </w:rPr>
              <w:t>Policy</w:t>
            </w:r>
            <w:r>
              <w:rPr>
                <w:noProof/>
                <w:webHidden/>
              </w:rPr>
              <w:tab/>
            </w:r>
            <w:r>
              <w:rPr>
                <w:noProof/>
                <w:webHidden/>
              </w:rPr>
              <w:fldChar w:fldCharType="begin"/>
            </w:r>
            <w:r>
              <w:rPr>
                <w:noProof/>
                <w:webHidden/>
              </w:rPr>
              <w:instrText xml:space="preserve"> PAGEREF _Toc220263509 \h </w:instrText>
            </w:r>
            <w:r>
              <w:rPr>
                <w:noProof/>
                <w:webHidden/>
              </w:rPr>
            </w:r>
            <w:r>
              <w:rPr>
                <w:noProof/>
                <w:webHidden/>
              </w:rPr>
              <w:fldChar w:fldCharType="separate"/>
            </w:r>
            <w:r w:rsidR="00765DD8">
              <w:rPr>
                <w:noProof/>
                <w:webHidden/>
              </w:rPr>
              <w:t>1</w:t>
            </w:r>
            <w:r>
              <w:rPr>
                <w:noProof/>
                <w:webHidden/>
              </w:rPr>
              <w:fldChar w:fldCharType="end"/>
            </w:r>
          </w:hyperlink>
        </w:p>
        <w:p w14:paraId="78D175D3" w14:textId="66F55CD4" w:rsidR="001A5458" w:rsidRDefault="001A5458">
          <w:pPr>
            <w:pStyle w:val="TOC3"/>
            <w:rPr>
              <w:rFonts w:asciiTheme="minorHAnsi" w:eastAsiaTheme="minorEastAsia" w:hAnsiTheme="minorHAnsi"/>
              <w:noProof/>
              <w:sz w:val="24"/>
              <w:szCs w:val="30"/>
              <w:lang w:eastAsia="zh-CN" w:bidi="th-TH"/>
            </w:rPr>
          </w:pPr>
          <w:hyperlink w:anchor="_Toc220263510" w:history="1">
            <w:r w:rsidRPr="00D964D8">
              <w:rPr>
                <w:rStyle w:val="Hyperlink"/>
                <w:noProof/>
              </w:rPr>
              <w:t>What's in our policies</w:t>
            </w:r>
            <w:r>
              <w:rPr>
                <w:noProof/>
                <w:webHidden/>
              </w:rPr>
              <w:tab/>
            </w:r>
            <w:r>
              <w:rPr>
                <w:noProof/>
                <w:webHidden/>
              </w:rPr>
              <w:fldChar w:fldCharType="begin"/>
            </w:r>
            <w:r>
              <w:rPr>
                <w:noProof/>
                <w:webHidden/>
              </w:rPr>
              <w:instrText xml:space="preserve"> PAGEREF _Toc220263510 \h </w:instrText>
            </w:r>
            <w:r>
              <w:rPr>
                <w:noProof/>
                <w:webHidden/>
              </w:rPr>
            </w:r>
            <w:r>
              <w:rPr>
                <w:noProof/>
                <w:webHidden/>
              </w:rPr>
              <w:fldChar w:fldCharType="separate"/>
            </w:r>
            <w:r w:rsidR="00765DD8">
              <w:rPr>
                <w:noProof/>
                <w:webHidden/>
              </w:rPr>
              <w:t>1</w:t>
            </w:r>
            <w:r>
              <w:rPr>
                <w:noProof/>
                <w:webHidden/>
              </w:rPr>
              <w:fldChar w:fldCharType="end"/>
            </w:r>
          </w:hyperlink>
        </w:p>
        <w:p w14:paraId="16A21E22" w14:textId="236BD73A" w:rsidR="001A5458" w:rsidRDefault="001A5458">
          <w:pPr>
            <w:pStyle w:val="TOC3"/>
            <w:rPr>
              <w:rFonts w:asciiTheme="minorHAnsi" w:eastAsiaTheme="minorEastAsia" w:hAnsiTheme="minorHAnsi"/>
              <w:noProof/>
              <w:sz w:val="24"/>
              <w:szCs w:val="30"/>
              <w:lang w:eastAsia="zh-CN" w:bidi="th-TH"/>
            </w:rPr>
          </w:pPr>
          <w:hyperlink w:anchor="_Toc220263511" w:history="1">
            <w:r w:rsidRPr="00D964D8">
              <w:rPr>
                <w:rStyle w:val="Hyperlink"/>
                <w:noProof/>
              </w:rPr>
              <w:t>How this works as part of our starter kit</w:t>
            </w:r>
            <w:r>
              <w:rPr>
                <w:noProof/>
                <w:webHidden/>
              </w:rPr>
              <w:tab/>
            </w:r>
            <w:r>
              <w:rPr>
                <w:noProof/>
                <w:webHidden/>
              </w:rPr>
              <w:fldChar w:fldCharType="begin"/>
            </w:r>
            <w:r>
              <w:rPr>
                <w:noProof/>
                <w:webHidden/>
              </w:rPr>
              <w:instrText xml:space="preserve"> PAGEREF _Toc220263511 \h </w:instrText>
            </w:r>
            <w:r>
              <w:rPr>
                <w:noProof/>
                <w:webHidden/>
              </w:rPr>
            </w:r>
            <w:r>
              <w:rPr>
                <w:noProof/>
                <w:webHidden/>
              </w:rPr>
              <w:fldChar w:fldCharType="separate"/>
            </w:r>
            <w:r w:rsidR="00765DD8">
              <w:rPr>
                <w:noProof/>
                <w:webHidden/>
              </w:rPr>
              <w:t>1</w:t>
            </w:r>
            <w:r>
              <w:rPr>
                <w:noProof/>
                <w:webHidden/>
              </w:rPr>
              <w:fldChar w:fldCharType="end"/>
            </w:r>
          </w:hyperlink>
        </w:p>
        <w:p w14:paraId="646AC934" w14:textId="0FAE4EE8" w:rsidR="001A5458" w:rsidRDefault="001A5458">
          <w:pPr>
            <w:pStyle w:val="TOC3"/>
            <w:rPr>
              <w:rFonts w:asciiTheme="minorHAnsi" w:eastAsiaTheme="minorEastAsia" w:hAnsiTheme="minorHAnsi"/>
              <w:noProof/>
              <w:sz w:val="24"/>
              <w:szCs w:val="30"/>
              <w:lang w:eastAsia="zh-CN" w:bidi="th-TH"/>
            </w:rPr>
          </w:pPr>
          <w:hyperlink w:anchor="_Toc220263512" w:history="1">
            <w:r w:rsidRPr="00D964D8">
              <w:rPr>
                <w:rStyle w:val="Hyperlink"/>
                <w:noProof/>
              </w:rPr>
              <w:t>Key terms and references</w:t>
            </w:r>
            <w:r>
              <w:rPr>
                <w:noProof/>
                <w:webHidden/>
              </w:rPr>
              <w:tab/>
            </w:r>
            <w:r>
              <w:rPr>
                <w:noProof/>
                <w:webHidden/>
              </w:rPr>
              <w:fldChar w:fldCharType="begin"/>
            </w:r>
            <w:r>
              <w:rPr>
                <w:noProof/>
                <w:webHidden/>
              </w:rPr>
              <w:instrText xml:space="preserve"> PAGEREF _Toc220263512 \h </w:instrText>
            </w:r>
            <w:r>
              <w:rPr>
                <w:noProof/>
                <w:webHidden/>
              </w:rPr>
            </w:r>
            <w:r>
              <w:rPr>
                <w:noProof/>
                <w:webHidden/>
              </w:rPr>
              <w:fldChar w:fldCharType="separate"/>
            </w:r>
            <w:r w:rsidR="00765DD8">
              <w:rPr>
                <w:noProof/>
                <w:webHidden/>
              </w:rPr>
              <w:t>2</w:t>
            </w:r>
            <w:r>
              <w:rPr>
                <w:noProof/>
                <w:webHidden/>
              </w:rPr>
              <w:fldChar w:fldCharType="end"/>
            </w:r>
          </w:hyperlink>
        </w:p>
        <w:p w14:paraId="6FB5BB56" w14:textId="005D9951"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3" w:history="1">
            <w:r w:rsidRPr="00D964D8">
              <w:rPr>
                <w:rStyle w:val="Hyperlink"/>
                <w:noProof/>
              </w:rPr>
              <w:t>Part 1: Personnel</w:t>
            </w:r>
            <w:r>
              <w:rPr>
                <w:noProof/>
                <w:webHidden/>
              </w:rPr>
              <w:tab/>
            </w:r>
            <w:r>
              <w:rPr>
                <w:noProof/>
                <w:webHidden/>
              </w:rPr>
              <w:fldChar w:fldCharType="begin"/>
            </w:r>
            <w:r>
              <w:rPr>
                <w:noProof/>
                <w:webHidden/>
              </w:rPr>
              <w:instrText xml:space="preserve"> PAGEREF _Toc220263513 \h </w:instrText>
            </w:r>
            <w:r>
              <w:rPr>
                <w:noProof/>
                <w:webHidden/>
              </w:rPr>
            </w:r>
            <w:r>
              <w:rPr>
                <w:noProof/>
                <w:webHidden/>
              </w:rPr>
              <w:fldChar w:fldCharType="separate"/>
            </w:r>
            <w:r w:rsidR="00765DD8">
              <w:rPr>
                <w:noProof/>
                <w:webHidden/>
              </w:rPr>
              <w:t>3</w:t>
            </w:r>
            <w:r>
              <w:rPr>
                <w:noProof/>
                <w:webHidden/>
              </w:rPr>
              <w:fldChar w:fldCharType="end"/>
            </w:r>
          </w:hyperlink>
        </w:p>
        <w:p w14:paraId="29E0BE37" w14:textId="23128C1C" w:rsidR="001A5458" w:rsidRDefault="001A5458">
          <w:pPr>
            <w:pStyle w:val="TOC3"/>
            <w:rPr>
              <w:rFonts w:asciiTheme="minorHAnsi" w:eastAsiaTheme="minorEastAsia" w:hAnsiTheme="minorHAnsi"/>
              <w:noProof/>
              <w:sz w:val="24"/>
              <w:szCs w:val="30"/>
              <w:lang w:eastAsia="zh-CN" w:bidi="th-TH"/>
            </w:rPr>
          </w:pPr>
          <w:hyperlink w:anchor="_Toc220263514"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_Toc220263514 \h </w:instrText>
            </w:r>
            <w:r>
              <w:rPr>
                <w:noProof/>
                <w:webHidden/>
              </w:rPr>
            </w:r>
            <w:r>
              <w:rPr>
                <w:noProof/>
                <w:webHidden/>
              </w:rPr>
              <w:fldChar w:fldCharType="separate"/>
            </w:r>
            <w:r w:rsidR="00765DD8">
              <w:rPr>
                <w:noProof/>
                <w:webHidden/>
              </w:rPr>
              <w:t>3</w:t>
            </w:r>
            <w:r>
              <w:rPr>
                <w:noProof/>
                <w:webHidden/>
              </w:rPr>
              <w:fldChar w:fldCharType="end"/>
            </w:r>
          </w:hyperlink>
        </w:p>
        <w:p w14:paraId="2DEE1415" w14:textId="64B5FE62" w:rsidR="001A5458" w:rsidRDefault="001A5458">
          <w:pPr>
            <w:pStyle w:val="TOC3"/>
            <w:rPr>
              <w:rFonts w:asciiTheme="minorHAnsi" w:eastAsiaTheme="minorEastAsia" w:hAnsiTheme="minorHAnsi"/>
              <w:noProof/>
              <w:sz w:val="24"/>
              <w:szCs w:val="30"/>
              <w:lang w:eastAsia="zh-CN" w:bidi="th-TH"/>
            </w:rPr>
          </w:pPr>
          <w:hyperlink w:anchor="_Toc220263515" w:history="1">
            <w:r w:rsidRPr="00D964D8">
              <w:rPr>
                <w:rStyle w:val="Hyperlink"/>
                <w:noProof/>
              </w:rPr>
              <w:t>1. Fill key AML/CTF roles</w:t>
            </w:r>
            <w:r>
              <w:rPr>
                <w:noProof/>
                <w:webHidden/>
              </w:rPr>
              <w:tab/>
            </w:r>
            <w:r>
              <w:rPr>
                <w:noProof/>
                <w:webHidden/>
              </w:rPr>
              <w:fldChar w:fldCharType="begin"/>
            </w:r>
            <w:r>
              <w:rPr>
                <w:noProof/>
                <w:webHidden/>
              </w:rPr>
              <w:instrText xml:space="preserve"> PAGEREF _Toc220263515 \h </w:instrText>
            </w:r>
            <w:r>
              <w:rPr>
                <w:noProof/>
                <w:webHidden/>
              </w:rPr>
            </w:r>
            <w:r>
              <w:rPr>
                <w:noProof/>
                <w:webHidden/>
              </w:rPr>
              <w:fldChar w:fldCharType="separate"/>
            </w:r>
            <w:r w:rsidR="00765DD8">
              <w:rPr>
                <w:noProof/>
                <w:webHidden/>
              </w:rPr>
              <w:t>4</w:t>
            </w:r>
            <w:r>
              <w:rPr>
                <w:noProof/>
                <w:webHidden/>
              </w:rPr>
              <w:fldChar w:fldCharType="end"/>
            </w:r>
          </w:hyperlink>
        </w:p>
        <w:p w14:paraId="218523C7" w14:textId="522A6A06" w:rsidR="001A5458" w:rsidRDefault="001A5458">
          <w:pPr>
            <w:pStyle w:val="TOC3"/>
            <w:rPr>
              <w:rFonts w:asciiTheme="minorHAnsi" w:eastAsiaTheme="minorEastAsia" w:hAnsiTheme="minorHAnsi"/>
              <w:noProof/>
              <w:sz w:val="24"/>
              <w:szCs w:val="30"/>
              <w:lang w:eastAsia="zh-CN" w:bidi="th-TH"/>
            </w:rPr>
          </w:pPr>
          <w:hyperlink w:anchor="_Toc220263516" w:history="1">
            <w:r w:rsidRPr="00D964D8">
              <w:rPr>
                <w:rStyle w:val="Hyperlink"/>
                <w:noProof/>
              </w:rPr>
              <w:t>2. Personnel due diligence</w:t>
            </w:r>
            <w:r>
              <w:rPr>
                <w:noProof/>
                <w:webHidden/>
              </w:rPr>
              <w:tab/>
            </w:r>
            <w:r>
              <w:rPr>
                <w:noProof/>
                <w:webHidden/>
              </w:rPr>
              <w:fldChar w:fldCharType="begin"/>
            </w:r>
            <w:r>
              <w:rPr>
                <w:noProof/>
                <w:webHidden/>
              </w:rPr>
              <w:instrText xml:space="preserve"> PAGEREF _Toc220263516 \h </w:instrText>
            </w:r>
            <w:r>
              <w:rPr>
                <w:noProof/>
                <w:webHidden/>
              </w:rPr>
            </w:r>
            <w:r>
              <w:rPr>
                <w:noProof/>
                <w:webHidden/>
              </w:rPr>
              <w:fldChar w:fldCharType="separate"/>
            </w:r>
            <w:r w:rsidR="00765DD8">
              <w:rPr>
                <w:noProof/>
                <w:webHidden/>
              </w:rPr>
              <w:t>5</w:t>
            </w:r>
            <w:r>
              <w:rPr>
                <w:noProof/>
                <w:webHidden/>
              </w:rPr>
              <w:fldChar w:fldCharType="end"/>
            </w:r>
          </w:hyperlink>
        </w:p>
        <w:p w14:paraId="0BBA3AF9" w14:textId="126E35DE" w:rsidR="001A5458" w:rsidRDefault="001A5458">
          <w:pPr>
            <w:pStyle w:val="TOC3"/>
            <w:rPr>
              <w:rFonts w:asciiTheme="minorHAnsi" w:eastAsiaTheme="minorEastAsia" w:hAnsiTheme="minorHAnsi"/>
              <w:noProof/>
              <w:sz w:val="24"/>
              <w:szCs w:val="30"/>
              <w:lang w:eastAsia="zh-CN" w:bidi="th-TH"/>
            </w:rPr>
          </w:pPr>
          <w:hyperlink w:anchor="_Toc220263517" w:history="1">
            <w:r w:rsidRPr="00D964D8">
              <w:rPr>
                <w:rStyle w:val="Hyperlink"/>
                <w:noProof/>
              </w:rPr>
              <w:t>3. Personnel training</w:t>
            </w:r>
            <w:r>
              <w:rPr>
                <w:noProof/>
                <w:webHidden/>
              </w:rPr>
              <w:tab/>
            </w:r>
            <w:r>
              <w:rPr>
                <w:noProof/>
                <w:webHidden/>
              </w:rPr>
              <w:fldChar w:fldCharType="begin"/>
            </w:r>
            <w:r>
              <w:rPr>
                <w:noProof/>
                <w:webHidden/>
              </w:rPr>
              <w:instrText xml:space="preserve"> PAGEREF _Toc220263517 \h </w:instrText>
            </w:r>
            <w:r>
              <w:rPr>
                <w:noProof/>
                <w:webHidden/>
              </w:rPr>
            </w:r>
            <w:r>
              <w:rPr>
                <w:noProof/>
                <w:webHidden/>
              </w:rPr>
              <w:fldChar w:fldCharType="separate"/>
            </w:r>
            <w:r w:rsidR="00765DD8">
              <w:rPr>
                <w:noProof/>
                <w:webHidden/>
              </w:rPr>
              <w:t>7</w:t>
            </w:r>
            <w:r>
              <w:rPr>
                <w:noProof/>
                <w:webHidden/>
              </w:rPr>
              <w:fldChar w:fldCharType="end"/>
            </w:r>
          </w:hyperlink>
        </w:p>
        <w:p w14:paraId="02752659" w14:textId="27E53E84"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8" w:history="1">
            <w:r w:rsidRPr="00D964D8">
              <w:rPr>
                <w:rStyle w:val="Hyperlink"/>
                <w:noProof/>
              </w:rPr>
              <w:t>Part 2: Customers</w:t>
            </w:r>
            <w:r>
              <w:rPr>
                <w:noProof/>
                <w:webHidden/>
              </w:rPr>
              <w:tab/>
            </w:r>
            <w:r>
              <w:rPr>
                <w:noProof/>
                <w:webHidden/>
              </w:rPr>
              <w:fldChar w:fldCharType="begin"/>
            </w:r>
            <w:r>
              <w:rPr>
                <w:noProof/>
                <w:webHidden/>
              </w:rPr>
              <w:instrText xml:space="preserve"> PAGEREF _Toc220263518 \h </w:instrText>
            </w:r>
            <w:r>
              <w:rPr>
                <w:noProof/>
                <w:webHidden/>
              </w:rPr>
            </w:r>
            <w:r>
              <w:rPr>
                <w:noProof/>
                <w:webHidden/>
              </w:rPr>
              <w:fldChar w:fldCharType="separate"/>
            </w:r>
            <w:r w:rsidR="00765DD8">
              <w:rPr>
                <w:noProof/>
                <w:webHidden/>
              </w:rPr>
              <w:t>9</w:t>
            </w:r>
            <w:r>
              <w:rPr>
                <w:noProof/>
                <w:webHidden/>
              </w:rPr>
              <w:fldChar w:fldCharType="end"/>
            </w:r>
          </w:hyperlink>
        </w:p>
        <w:p w14:paraId="634CC72C" w14:textId="3EBCA9F5" w:rsidR="001A5458" w:rsidRDefault="001A5458">
          <w:pPr>
            <w:pStyle w:val="TOC3"/>
            <w:rPr>
              <w:rFonts w:asciiTheme="minorHAnsi" w:eastAsiaTheme="minorEastAsia" w:hAnsiTheme="minorHAnsi"/>
              <w:noProof/>
              <w:sz w:val="24"/>
              <w:szCs w:val="30"/>
              <w:lang w:eastAsia="zh-CN" w:bidi="th-TH"/>
            </w:rPr>
          </w:pPr>
          <w:hyperlink w:anchor="_Toc220263519"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_Toc220263519 \h </w:instrText>
            </w:r>
            <w:r>
              <w:rPr>
                <w:noProof/>
                <w:webHidden/>
              </w:rPr>
            </w:r>
            <w:r>
              <w:rPr>
                <w:noProof/>
                <w:webHidden/>
              </w:rPr>
              <w:fldChar w:fldCharType="separate"/>
            </w:r>
            <w:r w:rsidR="00765DD8">
              <w:rPr>
                <w:noProof/>
                <w:webHidden/>
              </w:rPr>
              <w:t>9</w:t>
            </w:r>
            <w:r>
              <w:rPr>
                <w:noProof/>
                <w:webHidden/>
              </w:rPr>
              <w:fldChar w:fldCharType="end"/>
            </w:r>
          </w:hyperlink>
        </w:p>
        <w:p w14:paraId="1381CE96" w14:textId="3E580F70" w:rsidR="001A5458" w:rsidRDefault="001A5458">
          <w:pPr>
            <w:pStyle w:val="TOC3"/>
            <w:rPr>
              <w:rFonts w:asciiTheme="minorHAnsi" w:eastAsiaTheme="minorEastAsia" w:hAnsiTheme="minorHAnsi"/>
              <w:noProof/>
              <w:sz w:val="24"/>
              <w:szCs w:val="30"/>
              <w:lang w:eastAsia="zh-CN" w:bidi="th-TH"/>
            </w:rPr>
          </w:pPr>
          <w:hyperlink w:anchor="_Toc220263520" w:history="1">
            <w:r w:rsidRPr="00D964D8">
              <w:rPr>
                <w:rStyle w:val="Hyperlink"/>
                <w:noProof/>
              </w:rPr>
              <w:t>1. Initial customer due diligence</w:t>
            </w:r>
            <w:r>
              <w:rPr>
                <w:noProof/>
                <w:webHidden/>
              </w:rPr>
              <w:tab/>
            </w:r>
            <w:r>
              <w:rPr>
                <w:noProof/>
                <w:webHidden/>
              </w:rPr>
              <w:fldChar w:fldCharType="begin"/>
            </w:r>
            <w:r>
              <w:rPr>
                <w:noProof/>
                <w:webHidden/>
              </w:rPr>
              <w:instrText xml:space="preserve"> PAGEREF _Toc220263520 \h </w:instrText>
            </w:r>
            <w:r>
              <w:rPr>
                <w:noProof/>
                <w:webHidden/>
              </w:rPr>
            </w:r>
            <w:r>
              <w:rPr>
                <w:noProof/>
                <w:webHidden/>
              </w:rPr>
              <w:fldChar w:fldCharType="separate"/>
            </w:r>
            <w:r w:rsidR="00765DD8">
              <w:rPr>
                <w:noProof/>
                <w:webHidden/>
              </w:rPr>
              <w:t>12</w:t>
            </w:r>
            <w:r>
              <w:rPr>
                <w:noProof/>
                <w:webHidden/>
              </w:rPr>
              <w:fldChar w:fldCharType="end"/>
            </w:r>
          </w:hyperlink>
        </w:p>
        <w:p w14:paraId="75DF14AD" w14:textId="0E52EF7B" w:rsidR="001A5458" w:rsidRDefault="001A5458">
          <w:pPr>
            <w:pStyle w:val="TOC3"/>
            <w:rPr>
              <w:rFonts w:asciiTheme="minorHAnsi" w:eastAsiaTheme="minorEastAsia" w:hAnsiTheme="minorHAnsi"/>
              <w:noProof/>
              <w:sz w:val="24"/>
              <w:szCs w:val="30"/>
              <w:lang w:eastAsia="zh-CN" w:bidi="th-TH"/>
            </w:rPr>
          </w:pPr>
          <w:hyperlink w:anchor="_Toc220263521" w:history="1">
            <w:r w:rsidRPr="00D964D8">
              <w:rPr>
                <w:rStyle w:val="Hyperlink"/>
                <w:noProof/>
              </w:rPr>
              <w:t>2. Ongoing customer due diligence</w:t>
            </w:r>
            <w:r>
              <w:rPr>
                <w:noProof/>
                <w:webHidden/>
              </w:rPr>
              <w:tab/>
            </w:r>
            <w:r>
              <w:rPr>
                <w:noProof/>
                <w:webHidden/>
              </w:rPr>
              <w:fldChar w:fldCharType="begin"/>
            </w:r>
            <w:r>
              <w:rPr>
                <w:noProof/>
                <w:webHidden/>
              </w:rPr>
              <w:instrText xml:space="preserve"> PAGEREF _Toc220263521 \h </w:instrText>
            </w:r>
            <w:r>
              <w:rPr>
                <w:noProof/>
                <w:webHidden/>
              </w:rPr>
            </w:r>
            <w:r>
              <w:rPr>
                <w:noProof/>
                <w:webHidden/>
              </w:rPr>
              <w:fldChar w:fldCharType="separate"/>
            </w:r>
            <w:r w:rsidR="00765DD8">
              <w:rPr>
                <w:noProof/>
                <w:webHidden/>
              </w:rPr>
              <w:t>14</w:t>
            </w:r>
            <w:r>
              <w:rPr>
                <w:noProof/>
                <w:webHidden/>
              </w:rPr>
              <w:fldChar w:fldCharType="end"/>
            </w:r>
          </w:hyperlink>
        </w:p>
        <w:p w14:paraId="0A2915EE" w14:textId="72CC0140" w:rsidR="001A5458" w:rsidRDefault="001A5458">
          <w:pPr>
            <w:pStyle w:val="TOC3"/>
            <w:rPr>
              <w:rFonts w:asciiTheme="minorHAnsi" w:eastAsiaTheme="minorEastAsia" w:hAnsiTheme="minorHAnsi"/>
              <w:noProof/>
              <w:sz w:val="24"/>
              <w:szCs w:val="30"/>
              <w:lang w:eastAsia="zh-CN" w:bidi="th-TH"/>
            </w:rPr>
          </w:pPr>
          <w:hyperlink w:anchor="_Toc220263522" w:history="1">
            <w:r w:rsidRPr="00D964D8">
              <w:rPr>
                <w:rStyle w:val="Hyperlink"/>
                <w:noProof/>
              </w:rPr>
              <w:t>3. Pre-commencement customer due diligence</w:t>
            </w:r>
            <w:r>
              <w:rPr>
                <w:noProof/>
                <w:webHidden/>
              </w:rPr>
              <w:tab/>
            </w:r>
            <w:r>
              <w:rPr>
                <w:noProof/>
                <w:webHidden/>
              </w:rPr>
              <w:fldChar w:fldCharType="begin"/>
            </w:r>
            <w:r>
              <w:rPr>
                <w:noProof/>
                <w:webHidden/>
              </w:rPr>
              <w:instrText xml:space="preserve"> PAGEREF _Toc220263522 \h </w:instrText>
            </w:r>
            <w:r>
              <w:rPr>
                <w:noProof/>
                <w:webHidden/>
              </w:rPr>
            </w:r>
            <w:r>
              <w:rPr>
                <w:noProof/>
                <w:webHidden/>
              </w:rPr>
              <w:fldChar w:fldCharType="separate"/>
            </w:r>
            <w:r w:rsidR="00765DD8">
              <w:rPr>
                <w:noProof/>
                <w:webHidden/>
              </w:rPr>
              <w:t>16</w:t>
            </w:r>
            <w:r>
              <w:rPr>
                <w:noProof/>
                <w:webHidden/>
              </w:rPr>
              <w:fldChar w:fldCharType="end"/>
            </w:r>
          </w:hyperlink>
        </w:p>
        <w:p w14:paraId="653B0049" w14:textId="560F9A17" w:rsidR="001A5458" w:rsidRDefault="001A5458">
          <w:pPr>
            <w:pStyle w:val="TOC3"/>
            <w:rPr>
              <w:rFonts w:asciiTheme="minorHAnsi" w:eastAsiaTheme="minorEastAsia" w:hAnsiTheme="minorHAnsi"/>
              <w:noProof/>
              <w:sz w:val="24"/>
              <w:szCs w:val="30"/>
              <w:lang w:eastAsia="zh-CN" w:bidi="th-TH"/>
            </w:rPr>
          </w:pPr>
          <w:hyperlink w:anchor="_Toc220263523" w:history="1">
            <w:r w:rsidRPr="00D964D8">
              <w:rPr>
                <w:rStyle w:val="Hyperlink"/>
                <w:noProof/>
              </w:rPr>
              <w:t>4. Escalation and enhanced CDD</w:t>
            </w:r>
            <w:r>
              <w:rPr>
                <w:noProof/>
                <w:webHidden/>
              </w:rPr>
              <w:tab/>
            </w:r>
            <w:r>
              <w:rPr>
                <w:noProof/>
                <w:webHidden/>
              </w:rPr>
              <w:fldChar w:fldCharType="begin"/>
            </w:r>
            <w:r>
              <w:rPr>
                <w:noProof/>
                <w:webHidden/>
              </w:rPr>
              <w:instrText xml:space="preserve"> PAGEREF _Toc220263523 \h </w:instrText>
            </w:r>
            <w:r>
              <w:rPr>
                <w:noProof/>
                <w:webHidden/>
              </w:rPr>
            </w:r>
            <w:r>
              <w:rPr>
                <w:noProof/>
                <w:webHidden/>
              </w:rPr>
              <w:fldChar w:fldCharType="separate"/>
            </w:r>
            <w:r w:rsidR="00765DD8">
              <w:rPr>
                <w:noProof/>
                <w:webHidden/>
              </w:rPr>
              <w:t>17</w:t>
            </w:r>
            <w:r>
              <w:rPr>
                <w:noProof/>
                <w:webHidden/>
              </w:rPr>
              <w:fldChar w:fldCharType="end"/>
            </w:r>
          </w:hyperlink>
        </w:p>
        <w:p w14:paraId="2386CC89" w14:textId="48A456D1" w:rsidR="001A5458" w:rsidRDefault="001A5458">
          <w:pPr>
            <w:pStyle w:val="TOC3"/>
            <w:rPr>
              <w:rFonts w:asciiTheme="minorHAnsi" w:eastAsiaTheme="minorEastAsia" w:hAnsiTheme="minorHAnsi"/>
              <w:noProof/>
              <w:sz w:val="24"/>
              <w:szCs w:val="30"/>
              <w:lang w:eastAsia="zh-CN" w:bidi="th-TH"/>
            </w:rPr>
          </w:pPr>
          <w:hyperlink w:anchor="_Toc220263524" w:history="1">
            <w:r w:rsidRPr="00D964D8">
              <w:rPr>
                <w:rStyle w:val="Hyperlink"/>
                <w:noProof/>
              </w:rPr>
              <w:t>5. Reporting</w:t>
            </w:r>
            <w:r>
              <w:rPr>
                <w:noProof/>
                <w:webHidden/>
              </w:rPr>
              <w:tab/>
            </w:r>
            <w:r>
              <w:rPr>
                <w:noProof/>
                <w:webHidden/>
              </w:rPr>
              <w:fldChar w:fldCharType="begin"/>
            </w:r>
            <w:r>
              <w:rPr>
                <w:noProof/>
                <w:webHidden/>
              </w:rPr>
              <w:instrText xml:space="preserve"> PAGEREF _Toc220263524 \h </w:instrText>
            </w:r>
            <w:r>
              <w:rPr>
                <w:noProof/>
                <w:webHidden/>
              </w:rPr>
            </w:r>
            <w:r>
              <w:rPr>
                <w:noProof/>
                <w:webHidden/>
              </w:rPr>
              <w:fldChar w:fldCharType="separate"/>
            </w:r>
            <w:r w:rsidR="00765DD8">
              <w:rPr>
                <w:noProof/>
                <w:webHidden/>
              </w:rPr>
              <w:t>19</w:t>
            </w:r>
            <w:r>
              <w:rPr>
                <w:noProof/>
                <w:webHidden/>
              </w:rPr>
              <w:fldChar w:fldCharType="end"/>
            </w:r>
          </w:hyperlink>
        </w:p>
        <w:p w14:paraId="05615959" w14:textId="06FC87F9" w:rsidR="001A5458" w:rsidRDefault="001A5458">
          <w:pPr>
            <w:pStyle w:val="TOC3"/>
            <w:rPr>
              <w:rFonts w:asciiTheme="minorHAnsi" w:eastAsiaTheme="minorEastAsia" w:hAnsiTheme="minorHAnsi"/>
              <w:noProof/>
              <w:sz w:val="24"/>
              <w:szCs w:val="30"/>
              <w:lang w:eastAsia="zh-CN" w:bidi="th-TH"/>
            </w:rPr>
          </w:pPr>
          <w:hyperlink w:anchor="_Toc220263525" w:history="1">
            <w:r w:rsidRPr="00D964D8">
              <w:rPr>
                <w:rStyle w:val="Hyperlink"/>
                <w:noProof/>
              </w:rPr>
              <w:t>6. Tipping off</w:t>
            </w:r>
            <w:r>
              <w:rPr>
                <w:noProof/>
                <w:webHidden/>
              </w:rPr>
              <w:tab/>
            </w:r>
            <w:r>
              <w:rPr>
                <w:noProof/>
                <w:webHidden/>
              </w:rPr>
              <w:fldChar w:fldCharType="begin"/>
            </w:r>
            <w:r>
              <w:rPr>
                <w:noProof/>
                <w:webHidden/>
              </w:rPr>
              <w:instrText xml:space="preserve"> PAGEREF _Toc220263525 \h </w:instrText>
            </w:r>
            <w:r>
              <w:rPr>
                <w:noProof/>
                <w:webHidden/>
              </w:rPr>
            </w:r>
            <w:r>
              <w:rPr>
                <w:noProof/>
                <w:webHidden/>
              </w:rPr>
              <w:fldChar w:fldCharType="separate"/>
            </w:r>
            <w:r w:rsidR="00765DD8">
              <w:rPr>
                <w:noProof/>
                <w:webHidden/>
              </w:rPr>
              <w:t>21</w:t>
            </w:r>
            <w:r>
              <w:rPr>
                <w:noProof/>
                <w:webHidden/>
              </w:rPr>
              <w:fldChar w:fldCharType="end"/>
            </w:r>
          </w:hyperlink>
        </w:p>
        <w:p w14:paraId="02AD59F1" w14:textId="4D3B1A95" w:rsidR="001A5458" w:rsidRDefault="001A5458">
          <w:pPr>
            <w:pStyle w:val="TOC3"/>
            <w:rPr>
              <w:rFonts w:asciiTheme="minorHAnsi" w:eastAsiaTheme="minorEastAsia" w:hAnsiTheme="minorHAnsi"/>
              <w:noProof/>
              <w:sz w:val="24"/>
              <w:szCs w:val="30"/>
              <w:lang w:eastAsia="zh-CN" w:bidi="th-TH"/>
            </w:rPr>
          </w:pPr>
          <w:hyperlink w:anchor="_Toc220263526" w:history="1">
            <w:r w:rsidRPr="00D964D8">
              <w:rPr>
                <w:rStyle w:val="Hyperlink"/>
                <w:noProof/>
              </w:rPr>
              <w:t>7. Offboarding</w:t>
            </w:r>
            <w:r>
              <w:rPr>
                <w:noProof/>
                <w:webHidden/>
              </w:rPr>
              <w:tab/>
            </w:r>
            <w:r>
              <w:rPr>
                <w:noProof/>
                <w:webHidden/>
              </w:rPr>
              <w:fldChar w:fldCharType="begin"/>
            </w:r>
            <w:r>
              <w:rPr>
                <w:noProof/>
                <w:webHidden/>
              </w:rPr>
              <w:instrText xml:space="preserve"> PAGEREF _Toc220263526 \h </w:instrText>
            </w:r>
            <w:r>
              <w:rPr>
                <w:noProof/>
                <w:webHidden/>
              </w:rPr>
            </w:r>
            <w:r>
              <w:rPr>
                <w:noProof/>
                <w:webHidden/>
              </w:rPr>
              <w:fldChar w:fldCharType="separate"/>
            </w:r>
            <w:r w:rsidR="00765DD8">
              <w:rPr>
                <w:noProof/>
                <w:webHidden/>
              </w:rPr>
              <w:t>23</w:t>
            </w:r>
            <w:r>
              <w:rPr>
                <w:noProof/>
                <w:webHidden/>
              </w:rPr>
              <w:fldChar w:fldCharType="end"/>
            </w:r>
          </w:hyperlink>
        </w:p>
        <w:p w14:paraId="4F602547" w14:textId="0DB9054A"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27" w:history="1">
            <w:r w:rsidRPr="00D964D8">
              <w:rPr>
                <w:rStyle w:val="Hyperlink"/>
                <w:noProof/>
              </w:rPr>
              <w:t>Part 3: Maintain our AML/CTF program</w:t>
            </w:r>
            <w:r>
              <w:rPr>
                <w:noProof/>
                <w:webHidden/>
              </w:rPr>
              <w:tab/>
            </w:r>
            <w:r>
              <w:rPr>
                <w:noProof/>
                <w:webHidden/>
              </w:rPr>
              <w:fldChar w:fldCharType="begin"/>
            </w:r>
            <w:r>
              <w:rPr>
                <w:noProof/>
                <w:webHidden/>
              </w:rPr>
              <w:instrText xml:space="preserve"> PAGEREF _Toc220263527 \h </w:instrText>
            </w:r>
            <w:r>
              <w:rPr>
                <w:noProof/>
                <w:webHidden/>
              </w:rPr>
            </w:r>
            <w:r>
              <w:rPr>
                <w:noProof/>
                <w:webHidden/>
              </w:rPr>
              <w:fldChar w:fldCharType="separate"/>
            </w:r>
            <w:r w:rsidR="00765DD8">
              <w:rPr>
                <w:noProof/>
                <w:webHidden/>
              </w:rPr>
              <w:t>25</w:t>
            </w:r>
            <w:r>
              <w:rPr>
                <w:noProof/>
                <w:webHidden/>
              </w:rPr>
              <w:fldChar w:fldCharType="end"/>
            </w:r>
          </w:hyperlink>
        </w:p>
        <w:p w14:paraId="3682ED83" w14:textId="034D66DF" w:rsidR="001A5458" w:rsidRDefault="001A5458">
          <w:pPr>
            <w:pStyle w:val="TOC3"/>
            <w:rPr>
              <w:rFonts w:asciiTheme="minorHAnsi" w:eastAsiaTheme="minorEastAsia" w:hAnsiTheme="minorHAnsi"/>
              <w:noProof/>
              <w:sz w:val="24"/>
              <w:szCs w:val="30"/>
              <w:lang w:eastAsia="zh-CN" w:bidi="th-TH"/>
            </w:rPr>
          </w:pPr>
          <w:hyperlink w:anchor="_Toc220263528"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_Toc220263528 \h </w:instrText>
            </w:r>
            <w:r>
              <w:rPr>
                <w:noProof/>
                <w:webHidden/>
              </w:rPr>
            </w:r>
            <w:r>
              <w:rPr>
                <w:noProof/>
                <w:webHidden/>
              </w:rPr>
              <w:fldChar w:fldCharType="separate"/>
            </w:r>
            <w:r w:rsidR="00765DD8">
              <w:rPr>
                <w:noProof/>
                <w:webHidden/>
              </w:rPr>
              <w:t>25</w:t>
            </w:r>
            <w:r>
              <w:rPr>
                <w:noProof/>
                <w:webHidden/>
              </w:rPr>
              <w:fldChar w:fldCharType="end"/>
            </w:r>
          </w:hyperlink>
        </w:p>
        <w:p w14:paraId="57DE8777" w14:textId="2AC59D2E" w:rsidR="001A5458" w:rsidRDefault="001A5458">
          <w:pPr>
            <w:pStyle w:val="TOC3"/>
            <w:rPr>
              <w:rFonts w:asciiTheme="minorHAnsi" w:eastAsiaTheme="minorEastAsia" w:hAnsiTheme="minorHAnsi"/>
              <w:noProof/>
              <w:sz w:val="24"/>
              <w:szCs w:val="30"/>
              <w:lang w:eastAsia="zh-CN" w:bidi="th-TH"/>
            </w:rPr>
          </w:pPr>
          <w:hyperlink w:anchor="_Toc220263529" w:history="1">
            <w:r w:rsidRPr="00D964D8">
              <w:rPr>
                <w:rStyle w:val="Hyperlink"/>
                <w:noProof/>
              </w:rPr>
              <w:t>1. Maintain our AML/CTF program</w:t>
            </w:r>
            <w:r>
              <w:rPr>
                <w:noProof/>
                <w:webHidden/>
              </w:rPr>
              <w:tab/>
            </w:r>
            <w:r>
              <w:rPr>
                <w:noProof/>
                <w:webHidden/>
              </w:rPr>
              <w:fldChar w:fldCharType="begin"/>
            </w:r>
            <w:r>
              <w:rPr>
                <w:noProof/>
                <w:webHidden/>
              </w:rPr>
              <w:instrText xml:space="preserve"> PAGEREF _Toc220263529 \h </w:instrText>
            </w:r>
            <w:r>
              <w:rPr>
                <w:noProof/>
                <w:webHidden/>
              </w:rPr>
            </w:r>
            <w:r>
              <w:rPr>
                <w:noProof/>
                <w:webHidden/>
              </w:rPr>
              <w:fldChar w:fldCharType="separate"/>
            </w:r>
            <w:r w:rsidR="00765DD8">
              <w:rPr>
                <w:noProof/>
                <w:webHidden/>
              </w:rPr>
              <w:t>27</w:t>
            </w:r>
            <w:r>
              <w:rPr>
                <w:noProof/>
                <w:webHidden/>
              </w:rPr>
              <w:fldChar w:fldCharType="end"/>
            </w:r>
          </w:hyperlink>
        </w:p>
        <w:p w14:paraId="0EFFC802" w14:textId="58DEF7CE" w:rsidR="001A5458" w:rsidRDefault="001A5458">
          <w:pPr>
            <w:pStyle w:val="TOC3"/>
            <w:rPr>
              <w:rFonts w:asciiTheme="minorHAnsi" w:eastAsiaTheme="minorEastAsia" w:hAnsiTheme="minorHAnsi"/>
              <w:noProof/>
              <w:sz w:val="24"/>
              <w:szCs w:val="30"/>
              <w:lang w:eastAsia="zh-CN" w:bidi="th-TH"/>
            </w:rPr>
          </w:pPr>
          <w:hyperlink w:anchor="_Toc220263530" w:history="1">
            <w:r w:rsidRPr="00D964D8">
              <w:rPr>
                <w:rStyle w:val="Hyperlink"/>
                <w:noProof/>
              </w:rPr>
              <w:t>2. Periodic effectiveness checks</w:t>
            </w:r>
            <w:r>
              <w:rPr>
                <w:noProof/>
                <w:webHidden/>
              </w:rPr>
              <w:tab/>
            </w:r>
            <w:r>
              <w:rPr>
                <w:noProof/>
                <w:webHidden/>
              </w:rPr>
              <w:fldChar w:fldCharType="begin"/>
            </w:r>
            <w:r>
              <w:rPr>
                <w:noProof/>
                <w:webHidden/>
              </w:rPr>
              <w:instrText xml:space="preserve"> PAGEREF _Toc220263530 \h </w:instrText>
            </w:r>
            <w:r>
              <w:rPr>
                <w:noProof/>
                <w:webHidden/>
              </w:rPr>
            </w:r>
            <w:r>
              <w:rPr>
                <w:noProof/>
                <w:webHidden/>
              </w:rPr>
              <w:fldChar w:fldCharType="separate"/>
            </w:r>
            <w:r w:rsidR="00765DD8">
              <w:rPr>
                <w:noProof/>
                <w:webHidden/>
              </w:rPr>
              <w:t>29</w:t>
            </w:r>
            <w:r>
              <w:rPr>
                <w:noProof/>
                <w:webHidden/>
              </w:rPr>
              <w:fldChar w:fldCharType="end"/>
            </w:r>
          </w:hyperlink>
        </w:p>
        <w:p w14:paraId="05A8BE29" w14:textId="57DEDAF4" w:rsidR="001A5458" w:rsidRDefault="001A5458">
          <w:pPr>
            <w:pStyle w:val="TOC3"/>
            <w:rPr>
              <w:rFonts w:asciiTheme="minorHAnsi" w:eastAsiaTheme="minorEastAsia" w:hAnsiTheme="minorHAnsi"/>
              <w:noProof/>
              <w:sz w:val="24"/>
              <w:szCs w:val="30"/>
              <w:lang w:eastAsia="zh-CN" w:bidi="th-TH"/>
            </w:rPr>
          </w:pPr>
          <w:hyperlink w:anchor="_Toc220263531" w:history="1">
            <w:r w:rsidRPr="00D964D8">
              <w:rPr>
                <w:rStyle w:val="Hyperlink"/>
                <w:noProof/>
              </w:rPr>
              <w:t>3. Independent evaluations</w:t>
            </w:r>
            <w:r>
              <w:rPr>
                <w:noProof/>
                <w:webHidden/>
              </w:rPr>
              <w:tab/>
            </w:r>
            <w:r>
              <w:rPr>
                <w:noProof/>
                <w:webHidden/>
              </w:rPr>
              <w:fldChar w:fldCharType="begin"/>
            </w:r>
            <w:r>
              <w:rPr>
                <w:noProof/>
                <w:webHidden/>
              </w:rPr>
              <w:instrText xml:space="preserve"> PAGEREF _Toc220263531 \h </w:instrText>
            </w:r>
            <w:r>
              <w:rPr>
                <w:noProof/>
                <w:webHidden/>
              </w:rPr>
            </w:r>
            <w:r>
              <w:rPr>
                <w:noProof/>
                <w:webHidden/>
              </w:rPr>
              <w:fldChar w:fldCharType="separate"/>
            </w:r>
            <w:r w:rsidR="00765DD8">
              <w:rPr>
                <w:noProof/>
                <w:webHidden/>
              </w:rPr>
              <w:t>31</w:t>
            </w:r>
            <w:r>
              <w:rPr>
                <w:noProof/>
                <w:webHidden/>
              </w:rPr>
              <w:fldChar w:fldCharType="end"/>
            </w:r>
          </w:hyperlink>
        </w:p>
        <w:p w14:paraId="3593DEAC" w14:textId="723FED6E" w:rsidR="001A5458" w:rsidRDefault="001A5458">
          <w:pPr>
            <w:pStyle w:val="TOC3"/>
            <w:rPr>
              <w:rFonts w:asciiTheme="minorHAnsi" w:eastAsiaTheme="minorEastAsia" w:hAnsiTheme="minorHAnsi"/>
              <w:noProof/>
              <w:sz w:val="24"/>
              <w:szCs w:val="30"/>
              <w:lang w:eastAsia="zh-CN" w:bidi="th-TH"/>
            </w:rPr>
          </w:pPr>
          <w:hyperlink w:anchor="_Toc220263532" w:history="1">
            <w:r w:rsidRPr="00D964D8">
              <w:rPr>
                <w:rStyle w:val="Hyperlink"/>
                <w:noProof/>
              </w:rPr>
              <w:t>4. Record keeping</w:t>
            </w:r>
            <w:r>
              <w:rPr>
                <w:noProof/>
                <w:webHidden/>
              </w:rPr>
              <w:tab/>
            </w:r>
            <w:r>
              <w:rPr>
                <w:noProof/>
                <w:webHidden/>
              </w:rPr>
              <w:fldChar w:fldCharType="begin"/>
            </w:r>
            <w:r>
              <w:rPr>
                <w:noProof/>
                <w:webHidden/>
              </w:rPr>
              <w:instrText xml:space="preserve"> PAGEREF _Toc220263532 \h </w:instrText>
            </w:r>
            <w:r>
              <w:rPr>
                <w:noProof/>
                <w:webHidden/>
              </w:rPr>
            </w:r>
            <w:r>
              <w:rPr>
                <w:noProof/>
                <w:webHidden/>
              </w:rPr>
              <w:fldChar w:fldCharType="separate"/>
            </w:r>
            <w:r w:rsidR="00765DD8">
              <w:rPr>
                <w:noProof/>
                <w:webHidden/>
              </w:rPr>
              <w:t>33</w:t>
            </w:r>
            <w:r>
              <w:rPr>
                <w:noProof/>
                <w:webHidden/>
              </w:rPr>
              <w:fldChar w:fldCharType="end"/>
            </w:r>
          </w:hyperlink>
        </w:p>
        <w:p w14:paraId="04D233AC" w14:textId="65D42EE9" w:rsidR="001A5458" w:rsidRDefault="001A5458">
          <w:pPr>
            <w:pStyle w:val="TOC3"/>
            <w:rPr>
              <w:rFonts w:asciiTheme="minorHAnsi" w:eastAsiaTheme="minorEastAsia" w:hAnsiTheme="minorHAnsi"/>
              <w:noProof/>
              <w:sz w:val="24"/>
              <w:szCs w:val="30"/>
              <w:lang w:eastAsia="zh-CN" w:bidi="th-TH"/>
            </w:rPr>
          </w:pPr>
          <w:hyperlink w:anchor="_Toc220263533" w:history="1">
            <w:r w:rsidRPr="00D964D8">
              <w:rPr>
                <w:rStyle w:val="Hyperlink"/>
                <w:noProof/>
              </w:rPr>
              <w:t>5. AUSTRAC enrolment</w:t>
            </w:r>
            <w:r>
              <w:rPr>
                <w:noProof/>
                <w:webHidden/>
              </w:rPr>
              <w:tab/>
            </w:r>
            <w:r>
              <w:rPr>
                <w:noProof/>
                <w:webHidden/>
              </w:rPr>
              <w:fldChar w:fldCharType="begin"/>
            </w:r>
            <w:r>
              <w:rPr>
                <w:noProof/>
                <w:webHidden/>
              </w:rPr>
              <w:instrText xml:space="preserve"> PAGEREF _Toc220263533 \h </w:instrText>
            </w:r>
            <w:r>
              <w:rPr>
                <w:noProof/>
                <w:webHidden/>
              </w:rPr>
            </w:r>
            <w:r>
              <w:rPr>
                <w:noProof/>
                <w:webHidden/>
              </w:rPr>
              <w:fldChar w:fldCharType="separate"/>
            </w:r>
            <w:r w:rsidR="00765DD8">
              <w:rPr>
                <w:noProof/>
                <w:webHidden/>
              </w:rPr>
              <w:t>34</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E002ADF" w14:textId="77777777" w:rsidR="000C7FC0" w:rsidRPr="00B46F8B" w:rsidRDefault="000C7FC0" w:rsidP="007937BA"/>
    <w:p w14:paraId="56E4A82B" w14:textId="77777777" w:rsidR="00607DD0" w:rsidRPr="007937BA" w:rsidRDefault="00607DD0" w:rsidP="00607DD0"/>
    <w:p w14:paraId="5ABDEF62" w14:textId="77777777" w:rsidR="00607DD0" w:rsidRPr="007937BA" w:rsidRDefault="00607DD0" w:rsidP="00607DD0"/>
    <w:p w14:paraId="0DFAC656" w14:textId="77777777" w:rsidR="00607DD0" w:rsidRDefault="00607DD0" w:rsidP="00607DD0">
      <w:pPr>
        <w:rPr>
          <w:rFonts w:eastAsiaTheme="majorEastAsia" w:cs="Calibri"/>
          <w:color w:val="1F4D78"/>
          <w:kern w:val="0"/>
          <w:sz w:val="44"/>
          <w:szCs w:val="40"/>
          <w14:ligatures w14:val="none"/>
        </w:rPr>
      </w:pPr>
    </w:p>
    <w:p w14:paraId="6CB1B5C3" w14:textId="77777777" w:rsidR="00607DD0" w:rsidRPr="007937BA" w:rsidRDefault="00607DD0" w:rsidP="00607DD0"/>
    <w:p w14:paraId="16332AE2" w14:textId="77777777" w:rsidR="00607DD0" w:rsidRDefault="00607DD0" w:rsidP="00607DD0">
      <w:pPr>
        <w:rPr>
          <w:rFonts w:eastAsiaTheme="majorEastAsia" w:cs="Calibri"/>
          <w:color w:val="1F4D78"/>
          <w:kern w:val="0"/>
          <w:sz w:val="44"/>
          <w:szCs w:val="40"/>
          <w14:ligatures w14:val="none"/>
        </w:rPr>
      </w:pPr>
    </w:p>
    <w:p w14:paraId="50000F81" w14:textId="77777777" w:rsidR="00607DD0" w:rsidRPr="00607DD0" w:rsidRDefault="00607DD0" w:rsidP="007937BA">
      <w:pPr>
        <w:sectPr w:rsidR="00607DD0" w:rsidRPr="00607DD0" w:rsidSect="00F452D4">
          <w:headerReference w:type="even" r:id="rId10"/>
          <w:headerReference w:type="default" r:id="rId11"/>
          <w:footerReference w:type="even" r:id="rId12"/>
          <w:footerReference w:type="default" r:id="rId13"/>
          <w:headerReference w:type="first" r:id="rId14"/>
          <w:footerReference w:type="first" r:id="rId15"/>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27" w:name="_Toc219794693"/>
      <w:bookmarkStart w:id="28" w:name="_Toc220263509"/>
      <w:r>
        <w:lastRenderedPageBreak/>
        <w:t>Policy</w:t>
      </w:r>
      <w:bookmarkEnd w:id="27"/>
      <w:bookmarkEnd w:id="28"/>
    </w:p>
    <w:tbl>
      <w:tblPr>
        <w:tblStyle w:val="Noheader"/>
        <w:tblW w:w="0" w:type="auto"/>
        <w:tblLook w:val="04A0" w:firstRow="1" w:lastRow="0" w:firstColumn="1" w:lastColumn="0" w:noHBand="0" w:noVBand="1"/>
      </w:tblPr>
      <w:tblGrid>
        <w:gridCol w:w="1086"/>
        <w:gridCol w:w="7930"/>
      </w:tblGrid>
      <w:tr w:rsidR="00944064" w14:paraId="010E48B0" w14:textId="77777777" w:rsidTr="00102F6C">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tcPr>
          <w:p w14:paraId="36725468" w14:textId="77777777" w:rsidR="00944064" w:rsidRPr="00CB1DCF" w:rsidRDefault="00944064" w:rsidP="00CB1DCF">
            <w:pPr>
              <w:pStyle w:val="Heading4"/>
            </w:pPr>
            <w:r w:rsidRPr="00CB1DCF">
              <w:t>Before you use these policies</w:t>
            </w:r>
          </w:p>
          <w:p w14:paraId="5B1CF5CB" w14:textId="77777777" w:rsidR="00944064" w:rsidRPr="00944064" w:rsidRDefault="00944064" w:rsidP="00CB1DCF">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policy document. </w:t>
            </w:r>
          </w:p>
        </w:tc>
      </w:tr>
    </w:tbl>
    <w:p w14:paraId="49711A0C" w14:textId="0F6159F6" w:rsidR="001F34DA" w:rsidRDefault="001F34DA" w:rsidP="0015095A">
      <w:r>
        <w:t xml:space="preserve">Our business has </w:t>
      </w:r>
      <w:r w:rsidR="0015095A">
        <w:t>anti-money laundering and counter-terrorism financing (AML/CTF) obligation</w:t>
      </w:r>
      <w:r w:rsidR="00E154F5">
        <w:t>s</w:t>
      </w:r>
      <w:r>
        <w:t>.</w:t>
      </w:r>
      <w:r w:rsidR="00296A03">
        <w:t xml:space="preserve"> T</w:t>
      </w:r>
      <w:r>
        <w:t>hese obligations apply when we broker the purchase, sale or transfer of real estate</w:t>
      </w:r>
      <w:r w:rsidR="00E154F5">
        <w:t xml:space="preserve">. We </w:t>
      </w:r>
      <w:r w:rsidR="00296A03">
        <w:t>call</w:t>
      </w:r>
      <w:r w:rsidR="00E154F5">
        <w:t xml:space="preserve"> this </w:t>
      </w:r>
      <w:r w:rsidR="00790D72">
        <w:t>regulated service</w:t>
      </w:r>
      <w:r w:rsidR="00143B5D">
        <w:t xml:space="preserve"> 'brokering services' throughout</w:t>
      </w:r>
      <w:r w:rsidR="00790D72">
        <w:t xml:space="preserve"> this document</w:t>
      </w:r>
      <w:r w:rsidR="006B4FF7">
        <w:t xml:space="preserve">, although AUSTRAC </w:t>
      </w:r>
      <w:r w:rsidR="00296A03">
        <w:t>calls</w:t>
      </w:r>
      <w:r w:rsidR="006B4FF7">
        <w:t xml:space="preserve"> </w:t>
      </w:r>
      <w:r w:rsidR="00296A03">
        <w:t xml:space="preserve">them </w:t>
      </w:r>
      <w:r w:rsidR="006B4FF7">
        <w:t>a 'designated service'</w:t>
      </w:r>
      <w:r>
        <w:t xml:space="preserve">. </w:t>
      </w:r>
    </w:p>
    <w:p w14:paraId="127D3D65" w14:textId="2DA426CF" w:rsidR="006F53D9" w:rsidRDefault="006F53D9" w:rsidP="003313DE">
      <w:pPr>
        <w:pStyle w:val="Heading3"/>
      </w:pPr>
      <w:bookmarkStart w:id="29" w:name="_Toc219801215"/>
      <w:bookmarkStart w:id="30" w:name="_Toc220263510"/>
      <w:r>
        <w:t xml:space="preserve">What's in our </w:t>
      </w:r>
      <w:r w:rsidR="003313DE">
        <w:t>p</w:t>
      </w:r>
      <w:r>
        <w:t>olicies</w:t>
      </w:r>
      <w:bookmarkEnd w:id="29"/>
      <w:bookmarkEnd w:id="30"/>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1C926118" w:rsidR="006F53D9" w:rsidRDefault="006F53D9" w:rsidP="00607DD0">
      <w:r>
        <w:t>There are 3 parts to this Policy:</w:t>
      </w:r>
      <w:r w:rsidR="00607DD0">
        <w:tab/>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5B111A93"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31" w:name="_Toc219801216"/>
      <w:bookmarkStart w:id="32" w:name="_Toc220263511"/>
      <w:r>
        <w:t>How this works as part of our starter kit</w:t>
      </w:r>
      <w:bookmarkEnd w:id="31"/>
      <w:bookmarkEnd w:id="32"/>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14EDB9F2" w14:textId="7097AC82" w:rsidR="001C1D0C" w:rsidRDefault="001C1D0C" w:rsidP="001C1D0C">
      <w:r>
        <w:t xml:space="preserve">Once approved, </w:t>
      </w:r>
      <w:r w:rsidR="00E13CB2">
        <w:t xml:space="preserve">our </w:t>
      </w:r>
      <w:r>
        <w:t xml:space="preserve">business must follow </w:t>
      </w:r>
      <w:r w:rsidR="00E13CB2">
        <w:t>these policies</w:t>
      </w:r>
      <w:r>
        <w:t>.</w:t>
      </w:r>
    </w:p>
    <w:p w14:paraId="605E929B" w14:textId="77777777" w:rsidR="001F34DA" w:rsidRDefault="001F34DA">
      <w:pPr>
        <w:spacing w:after="160" w:line="259" w:lineRule="auto"/>
        <w:rPr>
          <w:rFonts w:eastAsiaTheme="majorEastAsia" w:cstheme="minorHAnsi"/>
          <w:b/>
          <w:color w:val="00416B" w:themeColor="accent1"/>
          <w:sz w:val="32"/>
          <w:szCs w:val="40"/>
        </w:rPr>
      </w:pPr>
      <w:r>
        <w:br w:type="page"/>
      </w:r>
    </w:p>
    <w:p w14:paraId="6C3F173B" w14:textId="215D83B9" w:rsidR="001B54ED" w:rsidRDefault="001B54ED" w:rsidP="001F34DA">
      <w:pPr>
        <w:pStyle w:val="Heading3"/>
      </w:pPr>
      <w:bookmarkStart w:id="33" w:name="_Hlk219629064"/>
      <w:bookmarkStart w:id="34" w:name="_Toc220263512"/>
      <w:r>
        <w:lastRenderedPageBreak/>
        <w:t>Key terms</w:t>
      </w:r>
      <w:bookmarkEnd w:id="33"/>
      <w:r w:rsidR="002D374B">
        <w:t xml:space="preserve"> and references</w:t>
      </w:r>
      <w:bookmarkEnd w:id="34"/>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581F8754"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6365889E" w:rsidR="005E7C89" w:rsidRDefault="003C4A90" w:rsidP="003C4A90">
      <w:r>
        <w:t xml:space="preserve">We use the term material change in this document. </w:t>
      </w:r>
      <w:r w:rsidR="00D658B7">
        <w:t xml:space="preserve">When we use this </w:t>
      </w:r>
      <w:r w:rsidR="000648AA">
        <w:t>term,</w:t>
      </w:r>
      <w:r w:rsidR="00D658B7">
        <w:t xml:space="preserve"> we mean that </w:t>
      </w:r>
      <w:r w:rsidR="001171FC">
        <w:t>we'</w:t>
      </w:r>
      <w:r w:rsidR="00D23FFF">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936FB13" w:rsidR="00180365" w:rsidRDefault="009E000F" w:rsidP="003C4A90">
      <w:r>
        <w:t xml:space="preserve">Where we use the word reasonable,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D23FFF">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0A1CE591" w14:textId="08E14CF7" w:rsidR="00F75AE4" w:rsidRPr="00F75AE4" w:rsidRDefault="00F75AE4" w:rsidP="00F75AE4">
      <w:pPr>
        <w:pStyle w:val="Heading4"/>
      </w:pPr>
      <w:r>
        <w:t xml:space="preserve">Single employee business </w:t>
      </w:r>
    </w:p>
    <w:p w14:paraId="5707362D" w14:textId="0F61ABBA" w:rsidR="00F75AE4" w:rsidRDefault="00F75AE4" w:rsidP="003C4A90">
      <w:r>
        <w:t xml:space="preserve">When we use the term single employee business,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35"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7EDB5F03" w:rsidR="00CF5D73" w:rsidRDefault="00B0592E"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BC42BB7" w:rsidR="00CB1DCF" w:rsidRDefault="00B0592E"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35"/>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297801">
        <w:tc>
          <w:tcPr>
            <w:tcW w:w="342" w:type="pct"/>
            <w:shd w:val="clear" w:color="auto" w:fill="D3E4E4" w:themeFill="accent2" w:themeFillTint="99"/>
            <w:vAlign w:val="center"/>
          </w:tcPr>
          <w:p w14:paraId="6D2FC5A9" w14:textId="77777777" w:rsidR="00CB1DCF" w:rsidRDefault="00CB1DCF" w:rsidP="00297801">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26416180" w:rsidR="000C7FC0" w:rsidRDefault="00FE286B"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r>
        <w:br w:type="page"/>
      </w:r>
    </w:p>
    <w:p w14:paraId="7F024BBB" w14:textId="4F4AB6EC" w:rsidR="00C155A3" w:rsidRDefault="00C155A3" w:rsidP="00A926F3">
      <w:bookmarkStart w:id="36" w:name="_Personnel"/>
      <w:bookmarkStart w:id="37" w:name="_Toc219794695"/>
      <w:bookmarkEnd w:id="36"/>
      <w:r w:rsidRPr="00C155A3">
        <w:rPr>
          <w:noProof/>
        </w:rPr>
        <w:lastRenderedPageBreak/>
        <w:drawing>
          <wp:anchor distT="0" distB="0" distL="114300" distR="114300" simplePos="0" relativeHeight="251658246"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37"/>
    </w:p>
    <w:p w14:paraId="6A73CEC5" w14:textId="4F4AB6EC" w:rsidR="00935589" w:rsidRPr="00FE0E7C" w:rsidRDefault="00C155A3" w:rsidP="00935589">
      <w:pPr>
        <w:pStyle w:val="Heading2"/>
      </w:pPr>
      <w:bookmarkStart w:id="38" w:name="_Toc220263513"/>
      <w:r>
        <w:t xml:space="preserve">Part 1: </w:t>
      </w:r>
      <w:r w:rsidR="00935589" w:rsidRPr="00062C44">
        <w:t>Personnel</w:t>
      </w:r>
      <w:bookmarkEnd w:id="38"/>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39" w:name="_Toc220263514"/>
      <w:r>
        <w:t>What's in this section</w:t>
      </w:r>
      <w:bookmarkEnd w:id="39"/>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0" w:type="auto"/>
          </w:tcPr>
          <w:p w14:paraId="2FB8B474" w14:textId="590F75F8" w:rsidR="00B06554" w:rsidRDefault="00B06554" w:rsidP="00102F6C">
            <w:pPr>
              <w:pStyle w:val="Tableheading0"/>
            </w:pPr>
            <w:r>
              <w:t xml:space="preserve">Section </w:t>
            </w:r>
          </w:p>
        </w:tc>
        <w:tc>
          <w:tcPr>
            <w:tcW w:w="3647" w:type="dxa"/>
          </w:tcPr>
          <w:p w14:paraId="5BEF9E54" w14:textId="7A338C02" w:rsidR="00B06554" w:rsidRDefault="00B06554" w:rsidP="00102F6C">
            <w:pPr>
              <w:pStyle w:val="Tableheading0"/>
            </w:pPr>
            <w:r>
              <w:t>Action</w:t>
            </w:r>
            <w:r w:rsidR="00E1502C">
              <w:t>s</w:t>
            </w:r>
          </w:p>
        </w:tc>
        <w:tc>
          <w:tcPr>
            <w:tcW w:w="3634" w:type="dxa"/>
          </w:tcPr>
          <w:p w14:paraId="1299F4B4" w14:textId="1300C3B8" w:rsidR="00B06554" w:rsidRDefault="00B06554" w:rsidP="00102F6C">
            <w:pPr>
              <w:pStyle w:val="Tableheading0"/>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43880FD4"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0AC28FA" w:rsidR="00E1502C" w:rsidRDefault="00A926F3" w:rsidP="00935589">
            <w:pPr>
              <w:rPr>
                <w:rStyle w:val="Document"/>
              </w:rPr>
            </w:pPr>
            <w:hyperlink w:anchor="_1._Fill_key" w:history="1">
              <w:r w:rsidRPr="00087087">
                <w:rPr>
                  <w:rStyle w:val="Hyperlink"/>
                  <w:b/>
                  <w:bCs/>
                </w:rPr>
                <w:t>Fill key AML/CTF roles policy</w:t>
              </w:r>
              <w:r w:rsidR="00E1502C" w:rsidRPr="00087087">
                <w:rPr>
                  <w:rStyle w:val="Hyperlink"/>
                </w:rPr>
                <w:t xml:space="preserve"> </w:t>
              </w:r>
            </w:hyperlink>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6D46DF5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777777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 xml:space="preserve">single employee businesses to meet the policy). </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447B87B2"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22913B33" w:rsidR="00B06554" w:rsidRPr="00D77179" w:rsidRDefault="000B4D6A" w:rsidP="00AB406C">
            <w:pPr>
              <w:rPr>
                <w:b/>
                <w:bCs/>
              </w:rPr>
            </w:pPr>
            <w:hyperlink w:anchor="_Personnel_training" w:history="1">
              <w:r w:rsidRPr="00D77179">
                <w:rPr>
                  <w:rStyle w:val="Hyperlink"/>
                  <w:b/>
                  <w:bCs/>
                </w:rPr>
                <w:t>Pe</w:t>
              </w:r>
              <w:r w:rsidR="00E1502C" w:rsidRPr="00D77179">
                <w:rPr>
                  <w:rStyle w:val="Hyperlink"/>
                  <w:b/>
                  <w:bCs/>
                </w:rPr>
                <w:t xml:space="preserve">rsonnel </w:t>
              </w:r>
              <w:r w:rsidR="00E1502C" w:rsidRPr="00D77179" w:rsidDel="00C447FD">
                <w:rPr>
                  <w:rStyle w:val="Hyperlink"/>
                  <w:b/>
                  <w:bCs/>
                </w:rPr>
                <w:t>training policy</w:t>
              </w:r>
            </w:hyperlink>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40" w:name="_1._Fill_key"/>
      <w:bookmarkStart w:id="41" w:name="_Toc220263515"/>
      <w:bookmarkEnd w:id="40"/>
      <w:r>
        <w:lastRenderedPageBreak/>
        <w:t xml:space="preserve">1. </w:t>
      </w:r>
      <w:bookmarkStart w:id="42" w:name="_Identify_and_appoint"/>
      <w:bookmarkStart w:id="43" w:name="_Fill_key_AML/CTF"/>
      <w:bookmarkEnd w:id="42"/>
      <w:bookmarkEnd w:id="43"/>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41"/>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44" w:name="_Toc212121796"/>
      <w:r>
        <w:t>Appoint people to key roles</w:t>
      </w:r>
      <w:bookmarkEnd w:id="44"/>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6D8C36CA" w:rsidR="00143B5D" w:rsidRDefault="00787460" w:rsidP="00143B5D">
      <w:pPr>
        <w:pStyle w:val="P-Lvl3"/>
      </w:pPr>
      <w:r>
        <w:t xml:space="preserve">completing the </w:t>
      </w:r>
      <w:r w:rsidRPr="002E241C">
        <w:t xml:space="preserve">relevant </w:t>
      </w:r>
      <w:r w:rsidR="00B0592E">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Pr="008572D0">
          <w:rPr>
            <w:rStyle w:val="Hyperlink"/>
            <w:b/>
            <w:bCs/>
          </w:rPr>
          <w:t>personnel due diligence policy</w:t>
        </w:r>
      </w:hyperlink>
      <w:r>
        <w:t xml:space="preserve"> </w:t>
      </w:r>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1391A27B" w:rsidR="008A33FF" w:rsidRPr="00AC0532" w:rsidRDefault="00C44B1F" w:rsidP="00D23FFF">
      <w:pPr>
        <w:pStyle w:val="P-Lvl3"/>
      </w:pPr>
      <w:r w:rsidRPr="00AC0532">
        <w:t>provid</w:t>
      </w:r>
      <w:r w:rsidR="0048261B">
        <w:t>ing</w:t>
      </w:r>
      <w:r w:rsidRPr="00AC0532">
        <w:t xml:space="preserve"> </w:t>
      </w:r>
      <w:r w:rsidR="00143B5D">
        <w:t>brokering services</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33A6CA5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B0592E">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pPr>
        <w:spacing w:after="160" w:line="259" w:lineRule="auto"/>
        <w:rPr>
          <w:rFonts w:eastAsiaTheme="majorEastAsia" w:cstheme="minorHAnsi"/>
          <w:color w:val="002035" w:themeColor="accent1" w:themeShade="7F"/>
          <w:sz w:val="40"/>
          <w:szCs w:val="40"/>
        </w:rPr>
      </w:pPr>
      <w:bookmarkStart w:id="45" w:name="_Personnel_due_diligence"/>
      <w:bookmarkEnd w:id="3"/>
      <w:bookmarkEnd w:id="45"/>
      <w:r>
        <w:rPr>
          <w:b/>
          <w:sz w:val="40"/>
        </w:rPr>
        <w:br w:type="page"/>
      </w:r>
    </w:p>
    <w:p w14:paraId="43327D39" w14:textId="12FCE8F4" w:rsidR="004A43F0" w:rsidRPr="00BF458D" w:rsidRDefault="00C155A3" w:rsidP="00935589">
      <w:pPr>
        <w:pStyle w:val="Heading3"/>
      </w:pPr>
      <w:bookmarkStart w:id="46" w:name="_Personnel_due_diligence_1"/>
      <w:bookmarkStart w:id="47" w:name="_2._Personnel_due"/>
      <w:bookmarkStart w:id="48" w:name="_Toc213747182"/>
      <w:bookmarkStart w:id="49" w:name="_Toc217378160"/>
      <w:bookmarkStart w:id="50" w:name="_Toc220263516"/>
      <w:bookmarkEnd w:id="46"/>
      <w:bookmarkEnd w:id="47"/>
      <w:r>
        <w:lastRenderedPageBreak/>
        <w:t xml:space="preserve">2. </w:t>
      </w:r>
      <w:r w:rsidR="004A43F0" w:rsidRPr="00BF458D">
        <w:t xml:space="preserve">Personnel </w:t>
      </w:r>
      <w:r w:rsidR="004A43F0" w:rsidRPr="00B2537E">
        <w:t>due</w:t>
      </w:r>
      <w:r w:rsidR="004A43F0" w:rsidRPr="00BF458D">
        <w:t xml:space="preserve"> diligence</w:t>
      </w:r>
      <w:bookmarkEnd w:id="48"/>
      <w:bookmarkEnd w:id="49"/>
      <w:bookmarkEnd w:id="50"/>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51" w:name="_Toc212121800"/>
      <w:r w:rsidRPr="00102F6C">
        <w:t>Initial</w:t>
      </w:r>
      <w:r w:rsidR="009352E3" w:rsidRPr="00102F6C">
        <w:t xml:space="preserve"> </w:t>
      </w:r>
      <w:bookmarkEnd w:id="51"/>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CB1DCF">
        <w:trPr>
          <w:cnfStyle w:val="100000000000" w:firstRow="1" w:lastRow="0" w:firstColumn="0" w:lastColumn="0" w:oddVBand="0" w:evenVBand="0" w:oddHBand="0" w:evenHBand="0" w:firstRowFirstColumn="0" w:firstRowLastColumn="0" w:lastRowFirstColumn="0" w:lastRowLastColumn="0"/>
          <w:trHeight w:val="489"/>
        </w:trPr>
        <w:tc>
          <w:tcPr>
            <w:tcW w:w="0" w:type="auto"/>
            <w:hideMark/>
          </w:tcPr>
          <w:p w14:paraId="222002BE" w14:textId="7C2F53F5" w:rsidR="00E9534D" w:rsidRPr="00E9534D" w:rsidRDefault="00E9534D" w:rsidP="00102F6C">
            <w:pPr>
              <w:pStyle w:val="Tableheading0"/>
            </w:pPr>
            <w:r>
              <w:t>Role</w:t>
            </w:r>
            <w:r w:rsidRPr="00E9534D">
              <w:t xml:space="preserve"> </w:t>
            </w:r>
          </w:p>
        </w:tc>
        <w:tc>
          <w:tcPr>
            <w:tcW w:w="0" w:type="auto"/>
            <w:hideMark/>
          </w:tcPr>
          <w:p w14:paraId="4115E633" w14:textId="2ED6B14F" w:rsidR="00E9534D" w:rsidRPr="00E9534D" w:rsidRDefault="00E9534D" w:rsidP="00102F6C">
            <w:pPr>
              <w:pStyle w:val="Tableheading0"/>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r w:rsidR="00FB6DF3">
        <w:t xml:space="preserve">their: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2D9122F" w:rsidR="00102F6C" w:rsidRDefault="00B56597" w:rsidP="00102F6C">
      <w:pPr>
        <w:pStyle w:val="P-Lvl2"/>
      </w:pPr>
      <w:r>
        <w:t>We record the</w:t>
      </w:r>
      <w:r w:rsidR="004B2729">
        <w:t xml:space="preserve"> results of ongoing personnel due diligence</w:t>
      </w:r>
      <w:r>
        <w:t xml:space="preserve"> u</w:t>
      </w:r>
      <w:r w:rsidR="0014137B">
        <w:t>sing the fields of the forms referred to at section 1.2 of this policy.</w:t>
      </w:r>
    </w:p>
    <w:p w14:paraId="476A1A29" w14:textId="77777777" w:rsidR="000D04DD" w:rsidRDefault="000D04DD" w:rsidP="000D04DD">
      <w:pPr>
        <w:pStyle w:val="P-Lvl1"/>
        <w:numPr>
          <w:ilvl w:val="0"/>
          <w:numId w:val="0"/>
        </w:numPr>
        <w:ind w:left="360" w:hanging="360"/>
      </w:pPr>
    </w:p>
    <w:p w14:paraId="36BE9F95" w14:textId="77777777" w:rsidR="000D04DD" w:rsidRDefault="000D04DD" w:rsidP="000D04DD">
      <w:pPr>
        <w:pStyle w:val="P-Lvl1"/>
        <w:numPr>
          <w:ilvl w:val="0"/>
          <w:numId w:val="0"/>
        </w:numPr>
        <w:ind w:left="360" w:hanging="360"/>
      </w:pPr>
    </w:p>
    <w:p w14:paraId="044E32F5" w14:textId="77777777" w:rsidR="000D04DD" w:rsidRDefault="000D04DD" w:rsidP="000D04DD">
      <w:pPr>
        <w:pStyle w:val="P-Lvl1"/>
        <w:numPr>
          <w:ilvl w:val="0"/>
          <w:numId w:val="0"/>
        </w:numPr>
        <w:ind w:left="360" w:hanging="360"/>
      </w:pPr>
    </w:p>
    <w:p w14:paraId="3974C302" w14:textId="77777777" w:rsidR="000D04DD" w:rsidRDefault="000D04DD" w:rsidP="00765DD8">
      <w:pPr>
        <w:pStyle w:val="P-Lvl1"/>
        <w:numPr>
          <w:ilvl w:val="0"/>
          <w:numId w:val="0"/>
        </w:numPr>
      </w:pPr>
    </w:p>
    <w:p w14:paraId="2D03F9F3" w14:textId="77777777" w:rsidR="000D04DD" w:rsidRDefault="000D04DD" w:rsidP="000D04DD">
      <w:pPr>
        <w:pStyle w:val="P-Lvl1"/>
        <w:numPr>
          <w:ilvl w:val="0"/>
          <w:numId w:val="0"/>
        </w:numPr>
        <w:ind w:left="360" w:hanging="360"/>
      </w:pPr>
    </w:p>
    <w:p w14:paraId="6CDF8466" w14:textId="77777777" w:rsidR="00102F6C" w:rsidRDefault="003B2348" w:rsidP="00102F6C">
      <w:pPr>
        <w:pStyle w:val="P-Lvl1"/>
      </w:pPr>
      <w:r w:rsidRPr="00102F6C">
        <w:lastRenderedPageBreak/>
        <w:t>When personnel aren</w:t>
      </w:r>
      <w:r w:rsidR="00C56370" w:rsidRPr="00102F6C">
        <w:t>'</w:t>
      </w:r>
      <w:r w:rsidRPr="00102F6C">
        <w:t>t suitable</w:t>
      </w:r>
    </w:p>
    <w:p w14:paraId="43BF70F8" w14:textId="5494FDCA"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hideMark/>
          </w:tcPr>
          <w:p w14:paraId="700DDB6C" w14:textId="0345CD7E" w:rsidR="00B56597" w:rsidRPr="00102F6C" w:rsidRDefault="00B56597" w:rsidP="00102F6C">
            <w:pPr>
              <w:pStyle w:val="Tableheading0"/>
              <w:rPr>
                <w:b/>
                <w:bCs w:val="0"/>
              </w:rPr>
            </w:pPr>
            <w:r w:rsidRPr="00102F6C">
              <w:rPr>
                <w:b/>
                <w:bCs w:val="0"/>
              </w:rPr>
              <w:t xml:space="preserve">Issue </w:t>
            </w:r>
          </w:p>
        </w:tc>
        <w:tc>
          <w:tcPr>
            <w:tcW w:w="0" w:type="auto"/>
            <w:hideMark/>
          </w:tcPr>
          <w:p w14:paraId="5EA7A6FC" w14:textId="0D9BE974" w:rsidR="00B56597" w:rsidRPr="00102F6C" w:rsidRDefault="00B56597" w:rsidP="00102F6C">
            <w:pPr>
              <w:pStyle w:val="Tableheading0"/>
              <w:rPr>
                <w:b/>
                <w:bCs w:val="0"/>
              </w:rPr>
            </w:pPr>
            <w:r w:rsidRPr="00102F6C">
              <w:rPr>
                <w:b/>
                <w:bCs w:val="0"/>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52" w:name="_Personnel_training"/>
      <w:bookmarkStart w:id="53" w:name="_Toc213747183"/>
      <w:bookmarkStart w:id="54" w:name="_Toc217378161"/>
      <w:bookmarkStart w:id="55" w:name="_Toc220263517"/>
      <w:bookmarkEnd w:id="52"/>
      <w:r>
        <w:lastRenderedPageBreak/>
        <w:t xml:space="preserve">3. </w:t>
      </w:r>
      <w:r w:rsidR="004A43F0" w:rsidRPr="00BF458D">
        <w:t>Personnel training</w:t>
      </w:r>
      <w:bookmarkStart w:id="56" w:name="_Toc208407261"/>
      <w:bookmarkEnd w:id="53"/>
      <w:bookmarkEnd w:id="54"/>
      <w:bookmarkEnd w:id="55"/>
      <w:r w:rsidR="004A43F0" w:rsidRPr="00BF458D">
        <w:t xml:space="preserve"> </w:t>
      </w:r>
      <w:bookmarkEnd w:id="56"/>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40E3F018"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xml:space="preserve">, or transferring into a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B0592E">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06725A44" w:rsidR="004A43F0" w:rsidRPr="0045327F" w:rsidRDefault="00F361C9" w:rsidP="00D23FFF">
      <w:pPr>
        <w:pStyle w:val="P-Lvl3"/>
      </w:pPr>
      <w:r>
        <w:t xml:space="preserve">a </w:t>
      </w:r>
      <w:r w:rsidRPr="00D23FFF">
        <w:t>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A320C0">
        <w:t xml:space="preserve">material changes </w:t>
      </w:r>
      <w:r w:rsidR="00EE230F">
        <w:t xml:space="preserve">to this program are </w:t>
      </w:r>
      <w:r w:rsidR="00137043">
        <w:t>needed</w:t>
      </w:r>
    </w:p>
    <w:p w14:paraId="5B8488B4" w14:textId="4912E397" w:rsidR="004A43F0" w:rsidRPr="0045327F" w:rsidRDefault="00367A47" w:rsidP="0045327F">
      <w:pPr>
        <w:pStyle w:val="P-Lvl3"/>
      </w:pPr>
      <w:r>
        <w:t xml:space="preserve">deficiencies </w:t>
      </w:r>
      <w:r w:rsidR="00670C8E">
        <w:t>in competency are</w:t>
      </w:r>
      <w:r>
        <w:t xml:space="preserve"> </w:t>
      </w:r>
      <w:r w:rsidR="004A43F0" w:rsidRPr="0045327F">
        <w:t xml:space="preserve">identified, targeted training </w:t>
      </w:r>
      <w:r w:rsidR="0060140E">
        <w:t>is</w:t>
      </w:r>
      <w:r w:rsidR="004A43F0" w:rsidRPr="0045327F">
        <w:t xml:space="preserve"> provided to address </w:t>
      </w:r>
      <w:r w:rsidR="00670C8E">
        <w:t>them</w:t>
      </w:r>
    </w:p>
    <w:p w14:paraId="067D51B6" w14:textId="3B96A905" w:rsidR="004A43F0" w:rsidRPr="0045327F" w:rsidRDefault="004A43F0" w:rsidP="0045327F">
      <w:pPr>
        <w:pStyle w:val="P-Lvl3"/>
      </w:pPr>
      <w:r w:rsidRPr="0045327F">
        <w:t xml:space="preserve">deficiencies cannot be corrected through training,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37132DCF" w:rsidR="004A43F0" w:rsidRPr="0045327F" w:rsidRDefault="009A2460" w:rsidP="00D23FFF">
      <w:pPr>
        <w:pStyle w:val="P-Lvl3"/>
      </w:pPr>
      <w:r>
        <w:t>the</w:t>
      </w:r>
      <w:r w:rsidR="004A43F0" w:rsidRPr="0045327F">
        <w:t xml:space="preserve"> ML/</w:t>
      </w:r>
      <w:r w:rsidR="004A43F0" w:rsidRPr="00D23FFF">
        <w:t>TF</w:t>
      </w:r>
      <w:r w:rsidR="004A43F0" w:rsidRPr="0045327F">
        <w:t xml:space="preserve"> risks </w:t>
      </w:r>
      <w:r w:rsidR="00417287">
        <w:t>we</w:t>
      </w:r>
      <w:r w:rsidR="001E42FF" w:rsidRPr="0045327F">
        <w:t xml:space="preserve"> may reasonably face in providing </w:t>
      </w:r>
      <w:r w:rsidR="00417287">
        <w:t xml:space="preserve">brokering </w:t>
      </w:r>
      <w:r w:rsidR="001E42FF" w:rsidRPr="0045327F">
        <w:t>service</w:t>
      </w:r>
      <w:r w:rsidR="00417287">
        <w:t>s</w:t>
      </w:r>
      <w:r w:rsidR="001E42FF"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062CE5F" w:rsidR="00ED6179" w:rsidRDefault="004A43F0" w:rsidP="00D23FF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lastRenderedPageBreak/>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29019E39" w:rsidR="004A43F0" w:rsidRPr="0045327F" w:rsidRDefault="00452C65" w:rsidP="00452C65">
      <w:pPr>
        <w:pStyle w:val="P-Lvl3"/>
      </w:pPr>
      <w:r>
        <w:t xml:space="preserve">meet any other obligations assigned to the role under the </w:t>
      </w:r>
      <w:r w:rsidR="00B0592E">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57" w:name="_Tipping_off"/>
      <w:bookmarkEnd w:id="57"/>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58" w:name="_Customer_due_diligence"/>
      <w:bookmarkEnd w:id="58"/>
      <w:r w:rsidR="00730BB5">
        <w:t>.</w:t>
      </w:r>
    </w:p>
    <w:p w14:paraId="0423075A" w14:textId="2E0BD5E8" w:rsidR="00C155A3" w:rsidRDefault="00A926F3" w:rsidP="00A926F3">
      <w:bookmarkStart w:id="59" w:name="_Policy:_Enhanced_customer"/>
      <w:bookmarkStart w:id="60" w:name="_Enhanced_customer_due"/>
      <w:bookmarkStart w:id="61" w:name="_Customer_due_diligence_1"/>
      <w:bookmarkStart w:id="62" w:name="_Customers"/>
      <w:bookmarkStart w:id="63" w:name="_Toc213747184"/>
      <w:bookmarkStart w:id="64" w:name="_Toc217378164"/>
      <w:bookmarkEnd w:id="59"/>
      <w:bookmarkEnd w:id="60"/>
      <w:bookmarkEnd w:id="61"/>
      <w:bookmarkEnd w:id="62"/>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976529B" w14:textId="77777777" w:rsidR="00A926F3" w:rsidRDefault="00A926F3" w:rsidP="00A926F3"/>
    <w:p w14:paraId="1077C13F" w14:textId="413B4296" w:rsidR="005405AC" w:rsidRPr="00A56A24" w:rsidRDefault="00C155A3" w:rsidP="005405AC">
      <w:pPr>
        <w:pStyle w:val="Heading2"/>
      </w:pPr>
      <w:bookmarkStart w:id="65" w:name="_Toc220263518"/>
      <w:r>
        <w:t xml:space="preserve">Part 2: </w:t>
      </w:r>
      <w:r w:rsidR="005405AC" w:rsidRPr="00A56A24">
        <w:t>Customer</w:t>
      </w:r>
      <w:r w:rsidR="002376A8">
        <w:t>s</w:t>
      </w:r>
      <w:bookmarkEnd w:id="65"/>
      <w:r w:rsidR="005405AC" w:rsidRPr="00A56A24">
        <w:t xml:space="preserve"> </w:t>
      </w:r>
      <w:bookmarkEnd w:id="63"/>
      <w:bookmarkEnd w:id="64"/>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7485EBE2" w14:textId="592CD9C3" w:rsidR="00802715" w:rsidRDefault="00802715" w:rsidP="005405AC">
      <w:r>
        <w:t>A 'customer' includes both the buyer and seller of real estate. This means we complete the below steps</w:t>
      </w:r>
      <w:r w:rsidRPr="003C5C29">
        <w:t xml:space="preserve"> on both our direct customer and any counterparty</w:t>
      </w:r>
      <w:r>
        <w:t xml:space="preserve"> (</w:t>
      </w:r>
      <w:r w:rsidR="000A75C2">
        <w:t>e.g.</w:t>
      </w:r>
      <w:r>
        <w:t xml:space="preserve"> for a seller's agent, the buyer)</w:t>
      </w:r>
      <w:r w:rsidRPr="003C5C29">
        <w:t xml:space="preserve">.  </w:t>
      </w:r>
    </w:p>
    <w:p w14:paraId="50174FCB" w14:textId="77777777" w:rsidR="00A339BA" w:rsidRPr="00A339BA" w:rsidRDefault="00A339BA" w:rsidP="00A339BA">
      <w:pPr>
        <w:pStyle w:val="Heading3"/>
      </w:pPr>
      <w:bookmarkStart w:id="66" w:name="_Toc220263519"/>
      <w:r>
        <w:t>What's in this section</w:t>
      </w:r>
      <w:bookmarkEnd w:id="66"/>
    </w:p>
    <w:p w14:paraId="46B4BD6E" w14:textId="45BE547A"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p>
    <w:tbl>
      <w:tblPr>
        <w:tblStyle w:val="Wheader"/>
        <w:tblW w:w="0" w:type="auto"/>
        <w:tblLook w:val="04A0" w:firstRow="1" w:lastRow="0" w:firstColumn="1" w:lastColumn="0" w:noHBand="0" w:noVBand="1"/>
      </w:tblPr>
      <w:tblGrid>
        <w:gridCol w:w="2127"/>
        <w:gridCol w:w="3884"/>
        <w:gridCol w:w="3005"/>
      </w:tblGrid>
      <w:tr w:rsidR="00911461" w14:paraId="418206EA"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2127" w:type="dxa"/>
          </w:tcPr>
          <w:p w14:paraId="1ED3FC54" w14:textId="77777777" w:rsidR="00911461" w:rsidRPr="00911461" w:rsidRDefault="00911461" w:rsidP="00911461">
            <w:r>
              <w:t xml:space="preserve">Section </w:t>
            </w:r>
          </w:p>
        </w:tc>
        <w:tc>
          <w:tcPr>
            <w:tcW w:w="3890" w:type="dxa"/>
          </w:tcPr>
          <w:p w14:paraId="4583F46A" w14:textId="77777777" w:rsidR="00911461" w:rsidRPr="00911461" w:rsidRDefault="00911461" w:rsidP="00911461">
            <w:r>
              <w:t>Actions</w:t>
            </w:r>
          </w:p>
        </w:tc>
        <w:tc>
          <w:tcPr>
            <w:tcW w:w="3009" w:type="dxa"/>
          </w:tcPr>
          <w:p w14:paraId="72444E70" w14:textId="77777777" w:rsidR="00911461" w:rsidRPr="00911461" w:rsidRDefault="00911461" w:rsidP="00911461">
            <w:r>
              <w:t>Policy, tools</w:t>
            </w:r>
            <w:r w:rsidRPr="00911461">
              <w:t xml:space="preserve"> and guidance</w:t>
            </w:r>
          </w:p>
        </w:tc>
      </w:tr>
      <w:tr w:rsidR="00911461" w14:paraId="311B392E" w14:textId="77777777" w:rsidTr="00102F6C">
        <w:tc>
          <w:tcPr>
            <w:tcW w:w="2127"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890" w:type="dxa"/>
          </w:tcPr>
          <w:p w14:paraId="3AA81F0F" w14:textId="19DF35E1" w:rsidR="00911461" w:rsidRPr="00911461" w:rsidRDefault="00911461" w:rsidP="00911461">
            <w:r>
              <w:t xml:space="preserve">Conduct initial CDD </w:t>
            </w:r>
            <w:r w:rsidRPr="00911461">
              <w:t>before start</w:t>
            </w:r>
            <w:r w:rsidR="001171FC">
              <w:t>ing</w:t>
            </w:r>
            <w:r w:rsidRPr="00911461">
              <w:t xml:space="preserve"> to provide a customer with a </w:t>
            </w:r>
            <w:r w:rsidR="00F636A1">
              <w:t xml:space="preserve">brokering </w:t>
            </w:r>
            <w:r w:rsidRPr="00911461">
              <w:t xml:space="preserve">service. </w:t>
            </w:r>
          </w:p>
          <w:p w14:paraId="5EBC5D09" w14:textId="77777777" w:rsidR="00911461" w:rsidRPr="00911461" w:rsidRDefault="00911461" w:rsidP="00911461">
            <w:r>
              <w:t>F</w:t>
            </w:r>
            <w:r w:rsidRPr="00911461">
              <w:t>ollow the policy and:</w:t>
            </w:r>
          </w:p>
          <w:p w14:paraId="21F522DD" w14:textId="2322C145"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This determines </w:t>
            </w:r>
            <w:r w:rsidR="00645D19" w:rsidRPr="000A75C2">
              <w:t>the</w:t>
            </w:r>
            <w:r w:rsidRPr="000A75C2">
              <w:t xml:space="preserve"> customer forms </w:t>
            </w:r>
            <w:r w:rsidR="001171FC">
              <w:t>we</w:t>
            </w:r>
            <w:r w:rsidR="001171FC" w:rsidRPr="000A75C2">
              <w:t xml:space="preserve"> </w:t>
            </w:r>
            <w:r w:rsidRPr="000A75C2">
              <w:t>use.</w:t>
            </w:r>
          </w:p>
          <w:p w14:paraId="7710CB4E" w14:textId="61267702" w:rsidR="00645D19" w:rsidRDefault="00911461" w:rsidP="000A75C2">
            <w:pPr>
              <w:pStyle w:val="Tablebullet"/>
            </w:pPr>
            <w:r w:rsidRPr="00911461">
              <w:t>Use the</w:t>
            </w:r>
            <w:r w:rsidR="00645D19">
              <w:t xml:space="preserve"> </w:t>
            </w:r>
            <w:r w:rsidR="00B0592E">
              <w:rPr>
                <w:rStyle w:val="Document"/>
              </w:rPr>
              <w:t>O</w:t>
            </w:r>
            <w:r w:rsidR="00645D19">
              <w:rPr>
                <w:rStyle w:val="Document"/>
              </w:rPr>
              <w:t>nboarding form</w:t>
            </w:r>
            <w:r w:rsidRPr="00911461">
              <w:t xml:space="preserve"> </w:t>
            </w:r>
            <w:r w:rsidR="00645D19">
              <w:t xml:space="preserve">to collect information from a customer. </w:t>
            </w:r>
          </w:p>
          <w:p w14:paraId="73728D74" w14:textId="5C1F80DE" w:rsidR="00645D19" w:rsidRDefault="00645D19" w:rsidP="000A75C2">
            <w:pPr>
              <w:pStyle w:val="Tablebullet"/>
            </w:pPr>
            <w:r>
              <w:t>Use the</w:t>
            </w:r>
            <w:r w:rsidR="00F636A1">
              <w:t xml:space="preserve"> </w:t>
            </w:r>
            <w:r w:rsidR="00B0592E">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for complex and </w:t>
            </w:r>
            <w:r w:rsidR="006F53D9">
              <w:t>high-risk</w:t>
            </w:r>
            <w:r>
              <w:t xml:space="preserve"> customers. </w:t>
            </w:r>
          </w:p>
          <w:p w14:paraId="21C8B6AD" w14:textId="6BA97AE5" w:rsidR="00911461" w:rsidRPr="00911461" w:rsidRDefault="00645D19" w:rsidP="000A75C2">
            <w:pPr>
              <w:pStyle w:val="Tablebullet"/>
            </w:pPr>
            <w:r>
              <w:t xml:space="preserve">If </w:t>
            </w:r>
            <w:r w:rsidR="001171FC">
              <w:t xml:space="preserve">we </w:t>
            </w:r>
            <w:r>
              <w:t xml:space="preserve">want to work with another conveyancer or real estate agent to verify customer information, use the </w:t>
            </w:r>
            <w:r w:rsidR="00B0592E">
              <w:rPr>
                <w:rStyle w:val="Document"/>
              </w:rPr>
              <w:t>R</w:t>
            </w:r>
            <w:r w:rsidRPr="00911461">
              <w:rPr>
                <w:rStyle w:val="Document"/>
              </w:rPr>
              <w:t>equest to verify information form</w:t>
            </w:r>
            <w:r w:rsidR="006F53D9">
              <w:rPr>
                <w:rStyle w:val="Document"/>
              </w:rPr>
              <w:t>.</w:t>
            </w:r>
          </w:p>
        </w:tc>
        <w:tc>
          <w:tcPr>
            <w:tcW w:w="3009" w:type="dxa"/>
          </w:tcPr>
          <w:p w14:paraId="2C14C479" w14:textId="1402D436" w:rsidR="00911461" w:rsidRPr="00911461" w:rsidRDefault="00911461" w:rsidP="00911461">
            <w:hyperlink w:anchor="_1.___1" w:history="1">
              <w:r w:rsidRPr="008572D0">
                <w:rPr>
                  <w:rStyle w:val="Hyperlink"/>
                  <w:b/>
                  <w:bCs/>
                </w:rPr>
                <w:t>Initial customer due diligence policy</w:t>
              </w:r>
            </w:hyperlink>
            <w:bookmarkStart w:id="67" w:name="_Toc218761501"/>
          </w:p>
          <w:p w14:paraId="33C21439" w14:textId="36D0BC15" w:rsidR="00911461" w:rsidRPr="00911461" w:rsidRDefault="00A926F3" w:rsidP="00911461">
            <w:r>
              <w:t>Processes and forms</w:t>
            </w:r>
            <w:r w:rsidR="00911461" w:rsidRPr="00173234">
              <w:t>:</w:t>
            </w:r>
            <w:bookmarkEnd w:id="67"/>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4" w:history="1">
              <w:r w:rsidRPr="00A926F3">
                <w:rPr>
                  <w:rStyle w:val="Hyperlink"/>
                </w:rPr>
                <w:t>Initial customer due diligence</w:t>
              </w:r>
            </w:hyperlink>
          </w:p>
        </w:tc>
      </w:tr>
      <w:tr w:rsidR="00911461" w14:paraId="19ECE29D"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890" w:type="dxa"/>
          </w:tcPr>
          <w:p w14:paraId="2FC619EB" w14:textId="77777777" w:rsidR="00911461" w:rsidRPr="00911461" w:rsidRDefault="00911461" w:rsidP="00911461">
            <w:r>
              <w:t>F</w:t>
            </w:r>
            <w:r w:rsidRPr="00911461">
              <w:t>ollow the policy to:</w:t>
            </w:r>
          </w:p>
          <w:p w14:paraId="5DDD210A" w14:textId="2C7C7505"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lastRenderedPageBreak/>
              <w:t xml:space="preserve">take appropriate action to mitigate and manage their ML/TF risks. </w:t>
            </w:r>
          </w:p>
          <w:p w14:paraId="24FCE0D2" w14:textId="77777777" w:rsidR="00911461" w:rsidRPr="000A75C2" w:rsidRDefault="00911461" w:rsidP="000A75C2">
            <w:pPr>
              <w:pStyle w:val="Tablebullet"/>
            </w:pPr>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09" w:type="dxa"/>
          </w:tcPr>
          <w:p w14:paraId="00D63B91" w14:textId="023BD0D2" w:rsidR="00911461" w:rsidRDefault="00911461" w:rsidP="00911461">
            <w:hyperlink w:anchor="_2._Ongoing_customer_1"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21EEB2" w14:textId="286A1800" w:rsidR="00911461" w:rsidRDefault="00911461" w:rsidP="00911461">
            <w:pPr>
              <w:pStyle w:val="Tablebullet"/>
            </w:pPr>
            <w:r>
              <w:rPr>
                <w:rStyle w:val="Document"/>
              </w:rPr>
              <w:lastRenderedPageBreak/>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5" w:history="1">
              <w:r>
                <w:rPr>
                  <w:rStyle w:val="Hyperlink"/>
                </w:rPr>
                <w:t>Ongoing customer due diligence</w:t>
              </w:r>
            </w:hyperlink>
          </w:p>
        </w:tc>
      </w:tr>
      <w:tr w:rsidR="00911461" w14:paraId="529C88ED" w14:textId="77777777" w:rsidTr="00102F6C">
        <w:trPr>
          <w:trHeight w:val="1316"/>
        </w:trPr>
        <w:tc>
          <w:tcPr>
            <w:tcW w:w="2127" w:type="dxa"/>
          </w:tcPr>
          <w:p w14:paraId="34DC6A55" w14:textId="2F07EC6B" w:rsidR="00911461" w:rsidRDefault="00911461" w:rsidP="00911461">
            <w:pPr>
              <w:pStyle w:val="Tablelist"/>
            </w:pPr>
            <w:r w:rsidRPr="00911461">
              <w:lastRenderedPageBreak/>
              <w:t>Pre-commencement customer due diligence</w:t>
            </w:r>
          </w:p>
        </w:tc>
        <w:tc>
          <w:tcPr>
            <w:tcW w:w="3890" w:type="dxa"/>
          </w:tcPr>
          <w:p w14:paraId="06E7FBCD" w14:textId="27FF984B" w:rsidR="00911461" w:rsidRPr="00911461" w:rsidRDefault="00911461" w:rsidP="00911461">
            <w:r w:rsidRPr="00590A3A">
              <w:t xml:space="preserve">Complete appropriate due diligence on all customers </w:t>
            </w:r>
            <w:r w:rsidR="00983B92">
              <w:t>we were</w:t>
            </w:r>
            <w:r w:rsidRPr="00590A3A">
              <w:t xml:space="preserve"> providing a </w:t>
            </w:r>
            <w:r w:rsidR="003F0321">
              <w:t>brokering</w:t>
            </w:r>
            <w:r w:rsidRPr="00590A3A">
              <w:t xml:space="preserve"> service to on 1 July 2026. </w:t>
            </w:r>
          </w:p>
        </w:tc>
        <w:tc>
          <w:tcPr>
            <w:tcW w:w="3009" w:type="dxa"/>
          </w:tcPr>
          <w:p w14:paraId="5F6C238C" w14:textId="3E2AC2B7"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89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checks </w:t>
            </w:r>
          </w:p>
          <w:p w14:paraId="2F4936DE" w14:textId="007CC6F6" w:rsidR="0083115D" w:rsidRDefault="0083115D" w:rsidP="000A75C2">
            <w:pPr>
              <w:pStyle w:val="Tablebullet"/>
            </w:pPr>
            <w:r>
              <w:t>difficult beneficial ownership checks</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09" w:type="dxa"/>
          </w:tcPr>
          <w:p w14:paraId="6AAD457C" w14:textId="29839E88"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43B5880F" w14:textId="028AFE55" w:rsidR="00F636A1" w:rsidRDefault="00F636A1" w:rsidP="000A75C2">
            <w:pPr>
              <w:pStyle w:val="Tablebullet"/>
            </w:pPr>
            <w:hyperlink r:id="rId37" w:history="1">
              <w:r w:rsidRPr="004D4301">
                <w:rPr>
                  <w:rStyle w:val="Hyperlink"/>
                </w:rPr>
                <w:t xml:space="preserve">Review and update your </w:t>
              </w:r>
              <w:r w:rsidR="004D4301" w:rsidRPr="004D4301">
                <w:rPr>
                  <w:rStyle w:val="Hyperlink"/>
                </w:rPr>
                <w:t xml:space="preserve">AML/CTF </w:t>
              </w:r>
              <w:r w:rsidRPr="004D4301">
                <w:rPr>
                  <w:rStyle w:val="Hyperlink"/>
                </w:rPr>
                <w:t>program</w:t>
              </w:r>
            </w:hyperlink>
            <w:r>
              <w:t xml:space="preserve"> </w:t>
            </w:r>
          </w:p>
          <w:p w14:paraId="1171FDDB" w14:textId="1B66A445" w:rsidR="00F636A1" w:rsidRDefault="00F636A1" w:rsidP="000A75C2">
            <w:pPr>
              <w:pStyle w:val="Tablebullet"/>
            </w:pPr>
            <w:hyperlink r:id="rId38" w:history="1">
              <w:r w:rsidRPr="004D4301">
                <w:rPr>
                  <w:rStyle w:val="Hyperlink"/>
                </w:rPr>
                <w:t>Enhanced CDD</w:t>
              </w:r>
            </w:hyperlink>
            <w:r>
              <w:t xml:space="preserve"> </w:t>
            </w:r>
          </w:p>
        </w:tc>
      </w:tr>
      <w:tr w:rsidR="00911461" w14:paraId="053BD81B" w14:textId="77777777" w:rsidTr="00102F6C">
        <w:tc>
          <w:tcPr>
            <w:tcW w:w="2127"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389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5C3A15C2"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09" w:type="dxa"/>
          </w:tcPr>
          <w:p w14:paraId="3E352BEB" w14:textId="7673C42A"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63DE44D8" w14:textId="4B77F958" w:rsidR="00911461" w:rsidRPr="00911461" w:rsidRDefault="00911461" w:rsidP="00CB1DCF">
            <w:pPr>
              <w:pStyle w:val="Tablelist"/>
            </w:pPr>
            <w:r w:rsidRPr="00911461">
              <w:lastRenderedPageBreak/>
              <w:t>Tipping off</w:t>
            </w:r>
          </w:p>
          <w:p w14:paraId="610405C8" w14:textId="77777777" w:rsidR="00911461" w:rsidRDefault="00911461" w:rsidP="00911461"/>
        </w:tc>
        <w:tc>
          <w:tcPr>
            <w:tcW w:w="389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09" w:type="dxa"/>
          </w:tcPr>
          <w:p w14:paraId="26561629" w14:textId="5315E108"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102F6C">
        <w:tc>
          <w:tcPr>
            <w:tcW w:w="2127" w:type="dxa"/>
          </w:tcPr>
          <w:p w14:paraId="0B21721D" w14:textId="7A7AEE7E" w:rsidR="00911461" w:rsidRPr="00911461" w:rsidRDefault="00911461" w:rsidP="00CB1DCF">
            <w:pPr>
              <w:pStyle w:val="Tablelist"/>
            </w:pPr>
            <w:r>
              <w:t>Offboarding</w:t>
            </w:r>
          </w:p>
          <w:p w14:paraId="1D238047" w14:textId="77777777" w:rsidR="00911461" w:rsidRDefault="00911461" w:rsidP="00911461"/>
        </w:tc>
        <w:tc>
          <w:tcPr>
            <w:tcW w:w="389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2CC008CE" w:rsidR="00911461" w:rsidRPr="00911461" w:rsidRDefault="00911461" w:rsidP="00911461">
            <w:r>
              <w:t xml:space="preserve">Follow the policy and </w:t>
            </w:r>
            <w:r w:rsidR="001171FC">
              <w:t xml:space="preserve">our </w:t>
            </w:r>
            <w:r w:rsidRPr="00911461">
              <w:t>risk appetite statement in the risk assessment.</w:t>
            </w:r>
          </w:p>
        </w:tc>
        <w:tc>
          <w:tcPr>
            <w:tcW w:w="3009" w:type="dxa"/>
          </w:tcPr>
          <w:p w14:paraId="44BBDD71" w14:textId="416BD98B"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2E0CD155" w14:textId="30B65D7B" w:rsidR="00532844" w:rsidRDefault="00532844">
      <w:pPr>
        <w:spacing w:before="0" w:after="160" w:line="259" w:lineRule="auto"/>
        <w:rPr>
          <w:rFonts w:eastAsiaTheme="majorEastAsia" w:cs="Calibri"/>
          <w:b/>
          <w:color w:val="1F4D78"/>
          <w:kern w:val="0"/>
          <w:sz w:val="32"/>
          <w:szCs w:val="40"/>
          <w14:ligatures w14:val="none"/>
        </w:rPr>
      </w:pPr>
      <w:bookmarkStart w:id="68" w:name="_Initial_customer_due"/>
      <w:bookmarkStart w:id="69" w:name="_1.__"/>
      <w:bookmarkStart w:id="70" w:name="_Toc213747185"/>
      <w:bookmarkStart w:id="71" w:name="_Toc217378165"/>
      <w:bookmarkEnd w:id="68"/>
      <w:bookmarkEnd w:id="69"/>
      <w:r>
        <w:br w:type="page"/>
      </w:r>
    </w:p>
    <w:p w14:paraId="31B256AE" w14:textId="12930AAA" w:rsidR="005405AC" w:rsidRPr="00BF458D" w:rsidRDefault="004C025B" w:rsidP="005405AC">
      <w:pPr>
        <w:pStyle w:val="Heading3"/>
      </w:pPr>
      <w:bookmarkStart w:id="72" w:name="_1.___1"/>
      <w:bookmarkStart w:id="73" w:name="_1._Initial_customer"/>
      <w:bookmarkStart w:id="74" w:name="_Toc220263520"/>
      <w:bookmarkEnd w:id="72"/>
      <w:bookmarkEnd w:id="73"/>
      <w:r>
        <w:lastRenderedPageBreak/>
        <w:t xml:space="preserve">1. </w:t>
      </w:r>
      <w:r w:rsidR="005405AC" w:rsidRPr="007F3EA6">
        <w:t>Initial customer due diligence</w:t>
      </w:r>
      <w:bookmarkEnd w:id="70"/>
      <w:bookmarkEnd w:id="71"/>
      <w:bookmarkEnd w:id="74"/>
      <w:r w:rsidR="005405AC" w:rsidRPr="007F3EA6">
        <w:t xml:space="preserve"> </w:t>
      </w:r>
    </w:p>
    <w:p w14:paraId="32DA0C3C" w14:textId="77777777" w:rsidR="003C5C29" w:rsidRDefault="003C5C29" w:rsidP="003C5C29">
      <w:bookmarkStart w:id="75" w:name="_Ongoing_customer_due_1"/>
      <w:bookmarkEnd w:id="75"/>
      <w:r>
        <w:t>We</w:t>
      </w:r>
      <w:r w:rsidRPr="003C5C29">
        <w:t xml:space="preserve"> complete initial customer due diligence (initial CDD) to:</w:t>
      </w:r>
    </w:p>
    <w:p w14:paraId="00BA80AE" w14:textId="77777777" w:rsidR="003C5C29" w:rsidRPr="003C5C29" w:rsidRDefault="003C5C29" w:rsidP="003C5C29">
      <w:pPr>
        <w:pStyle w:val="Bulletlist"/>
      </w:pPr>
      <w:r>
        <w:t xml:space="preserve">identify our customers and their representatives, beneficiaries and beneficial owners </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76" w:name="_Hlk219632204"/>
      <w:r w:rsidRPr="000A75C2">
        <w:t xml:space="preserve">When we complete initial CDD </w:t>
      </w:r>
    </w:p>
    <w:p w14:paraId="5784720F" w14:textId="77777777" w:rsidR="003C5C29" w:rsidRDefault="003C5C29" w:rsidP="003C5C29">
      <w:pPr>
        <w:pStyle w:val="P-Lvl2"/>
      </w:pPr>
      <w:r>
        <w:t xml:space="preserve">We complete initial CDD in the timeframes below: </w:t>
      </w:r>
    </w:p>
    <w:p w14:paraId="1218EF34" w14:textId="4990AF04" w:rsidR="008572D0" w:rsidRDefault="008572D0" w:rsidP="008572D0">
      <w:pPr>
        <w:pStyle w:val="P-Lvl3"/>
      </w:pPr>
      <w:r>
        <w:t>For a direct customer – before signing a brokering agreement</w:t>
      </w:r>
    </w:p>
    <w:p w14:paraId="14042F79" w14:textId="29424B93" w:rsidR="008572D0" w:rsidRDefault="008572D0" w:rsidP="002A5CF8">
      <w:pPr>
        <w:pStyle w:val="P-Lvl3"/>
      </w:pPr>
      <w:r>
        <w:t>For a counterparty – before exchange of contracts</w:t>
      </w:r>
    </w:p>
    <w:p w14:paraId="224A3E4E" w14:textId="66BEEE51" w:rsidR="003F0321" w:rsidRDefault="003F0321" w:rsidP="003F0321">
      <w:pPr>
        <w:pStyle w:val="P-Lvl2"/>
      </w:pPr>
      <w:r w:rsidRPr="001A7D79">
        <w:t xml:space="preserve">To ensure we meet this deadline, we can start completing initial CDD from the moment it is reasonable to conclude that an engagement may involve providing a </w:t>
      </w:r>
      <w:r>
        <w:t>brokering</w:t>
      </w:r>
      <w:r w:rsidRPr="001A7D79">
        <w:t xml:space="preserve"> service</w:t>
      </w:r>
      <w:r>
        <w:t>.</w:t>
      </w:r>
    </w:p>
    <w:tbl>
      <w:tblPr>
        <w:tblStyle w:val="TableGrid"/>
        <w:tblW w:w="5000" w:type="pct"/>
        <w:tblLook w:val="04A0" w:firstRow="1" w:lastRow="0" w:firstColumn="1" w:lastColumn="0" w:noHBand="0" w:noVBand="1"/>
      </w:tblPr>
      <w:tblGrid>
        <w:gridCol w:w="1086"/>
        <w:gridCol w:w="7930"/>
      </w:tblGrid>
      <w:tr w:rsidR="003F0321" w14:paraId="1B7ECA24" w14:textId="77777777" w:rsidTr="00297801">
        <w:trPr>
          <w:trHeight w:val="1931"/>
        </w:trPr>
        <w:tc>
          <w:tcPr>
            <w:tcW w:w="602" w:type="pct"/>
            <w:shd w:val="clear" w:color="auto" w:fill="D3E4E4" w:themeFill="accent2" w:themeFillTint="99"/>
            <w:vAlign w:val="center"/>
          </w:tcPr>
          <w:p w14:paraId="7D8A3177" w14:textId="77777777" w:rsidR="003F0321" w:rsidRDefault="003F0321" w:rsidP="00297801">
            <w:r>
              <w:rPr>
                <w:noProof/>
              </w:rPr>
              <w:drawing>
                <wp:inline distT="0" distB="0" distL="0" distR="0" wp14:anchorId="6A1D802C" wp14:editId="08CB0190">
                  <wp:extent cx="552450" cy="552450"/>
                  <wp:effectExtent l="0" t="0" r="0" b="0"/>
                  <wp:docPr id="1546932319"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vAlign w:val="center"/>
          </w:tcPr>
          <w:p w14:paraId="7332FA7D" w14:textId="77777777" w:rsidR="003F0321" w:rsidRPr="003F0321" w:rsidRDefault="003F0321" w:rsidP="003F0321">
            <w:r w:rsidRPr="001A7D79">
              <w:t xml:space="preserve">Under the </w:t>
            </w:r>
            <w:r w:rsidRPr="003F0321">
              <w:t xml:space="preserve">Privacy Act 1988 (Cth), we can collect personal information when it is reasonably necessary for our functions and activities, including to meet our legal obligations (Australian Privacy Principle 3.2). </w:t>
            </w:r>
          </w:p>
          <w:p w14:paraId="2F317FE2" w14:textId="3DDFAC3A" w:rsidR="003F0321" w:rsidRPr="005C3056" w:rsidRDefault="003F0321" w:rsidP="00297801">
            <w:r>
              <w:t xml:space="preserve">To comply with our obligations as set out in </w:t>
            </w:r>
            <w:r w:rsidRPr="005C3056">
              <w:t>paragraph</w:t>
            </w:r>
            <w:r>
              <w:t xml:space="preserve"> 1.1</w:t>
            </w:r>
            <w:r w:rsidRPr="005C3056">
              <w:t>,</w:t>
            </w:r>
            <w:r>
              <w:t xml:space="preserve"> we can </w:t>
            </w:r>
            <w:r w:rsidRPr="005C3056">
              <w:t xml:space="preserve">complete initial CDD in the window between: </w:t>
            </w:r>
          </w:p>
          <w:p w14:paraId="1903BFAB" w14:textId="49E44984" w:rsidR="003F0321" w:rsidRPr="005C3056" w:rsidRDefault="003F0321" w:rsidP="00297801">
            <w:pPr>
              <w:pStyle w:val="Bulletlist"/>
            </w:pPr>
            <w:r w:rsidRPr="001A7D79">
              <w:t xml:space="preserve">reasonably concluding that an engagement may involve providing a </w:t>
            </w:r>
            <w:r>
              <w:t>brokering</w:t>
            </w:r>
            <w:r w:rsidRPr="001A7D79">
              <w:t xml:space="preserve"> service</w:t>
            </w:r>
          </w:p>
          <w:p w14:paraId="3FDCD04C" w14:textId="5B658038" w:rsidR="003F0321" w:rsidRPr="005C3056" w:rsidRDefault="003F0321" w:rsidP="00297801">
            <w:pPr>
              <w:pStyle w:val="Bulletlist"/>
            </w:pPr>
            <w:r>
              <w:t>the deadline at paragraph 1.1</w:t>
            </w:r>
            <w:r w:rsidRPr="001A7D79">
              <w:t xml:space="preserve">. </w:t>
            </w:r>
          </w:p>
          <w:p w14:paraId="5F112287" w14:textId="100B0B5A" w:rsidR="003F0321" w:rsidRDefault="003F0321" w:rsidP="003F0321">
            <w:r w:rsidRPr="001A7D79">
              <w:t xml:space="preserve">For example, </w:t>
            </w:r>
            <w:r>
              <w:t xml:space="preserve">for a direct customer, we can reasonably conclude that they are seeking brokering services form the moment they approach us for these services. This means we complete initial CDD between this approach and signing the brokering agreement. </w:t>
            </w:r>
          </w:p>
          <w:p w14:paraId="3EC46B6E" w14:textId="1D877A54" w:rsidR="003F0321" w:rsidRDefault="003F0321" w:rsidP="003F0321">
            <w:r>
              <w:t>For a counterparty, however, this window is often only between:</w:t>
            </w:r>
          </w:p>
          <w:p w14:paraId="292A5B0E" w14:textId="17500096" w:rsidR="003F0321" w:rsidRDefault="003F0321" w:rsidP="003F0321">
            <w:pPr>
              <w:pStyle w:val="Bulletlist"/>
            </w:pPr>
            <w:r>
              <w:t xml:space="preserve">agreement being reached on the price for real estate - </w:t>
            </w:r>
            <w:r w:rsidRPr="003F0321">
              <w:t>either through the buyer being successful at auction or the parties agreeing to a price under private tender</w:t>
            </w:r>
          </w:p>
          <w:p w14:paraId="635C41AA" w14:textId="106E80C5" w:rsidR="003F0321" w:rsidRPr="003F0321" w:rsidRDefault="003F0321" w:rsidP="003F0321">
            <w:pPr>
              <w:pStyle w:val="Bulletlist"/>
            </w:pPr>
            <w:r>
              <w:t xml:space="preserve">the exchange of contracts. </w:t>
            </w:r>
          </w:p>
          <w:p w14:paraId="623359C8" w14:textId="552E5A3B" w:rsidR="003F0321" w:rsidRDefault="003F0321" w:rsidP="003F0321">
            <w:r>
              <w:t xml:space="preserve">This often will not be enough time for us to complete initial CDD. For these counterparties, we will often used the delayed initial CDD parts of the </w:t>
            </w:r>
            <w:r w:rsidR="00B0592E">
              <w:rPr>
                <w:rStyle w:val="Document"/>
              </w:rPr>
              <w:t>I</w:t>
            </w:r>
            <w:r w:rsidRPr="003F0321">
              <w:rPr>
                <w:rStyle w:val="Document"/>
              </w:rPr>
              <w:t>nitial CDD form</w:t>
            </w:r>
            <w:r w:rsidRPr="003F0321">
              <w:t xml:space="preserve"> to complete initial CDD on them after </w:t>
            </w:r>
            <w:r>
              <w:t>exchange of contracts</w:t>
            </w:r>
            <w:r w:rsidRPr="003F0321">
              <w:t>.</w:t>
            </w:r>
          </w:p>
          <w:p w14:paraId="666DC080" w14:textId="4526627A" w:rsidR="003F0321" w:rsidRDefault="003F0321" w:rsidP="003F0321">
            <w:r>
              <w:t xml:space="preserve">This will allow us to delay initial CDD until the earlier of: as soon as practicable, </w:t>
            </w:r>
            <w:r w:rsidR="003542AF">
              <w:t xml:space="preserve">28 </w:t>
            </w:r>
            <w:r>
              <w:t xml:space="preserve">days after exchange of contracts or </w:t>
            </w:r>
            <w:r w:rsidR="003542AF">
              <w:t xml:space="preserve">3 days before the initially agreed date for </w:t>
            </w:r>
            <w:r>
              <w:t>settlement.</w:t>
            </w:r>
          </w:p>
        </w:tc>
      </w:tr>
    </w:tbl>
    <w:p w14:paraId="172AA7E3" w14:textId="77777777" w:rsidR="003C5C29" w:rsidRDefault="003C5C29" w:rsidP="000A75C2">
      <w:pPr>
        <w:pStyle w:val="P-Lvl1"/>
      </w:pPr>
      <w:r>
        <w:t>When we can delay initial CDD</w:t>
      </w:r>
    </w:p>
    <w:p w14:paraId="5A775FDF" w14:textId="6BE41147" w:rsidR="003C5C29" w:rsidRDefault="003C5C29" w:rsidP="003C5C29">
      <w:pPr>
        <w:pStyle w:val="P-Lvl2"/>
      </w:pPr>
      <w:r w:rsidRPr="00911720">
        <w:t>We can delay initial CDD if permitted under the</w:t>
      </w:r>
      <w:r>
        <w:t xml:space="preserve"> relevant </w:t>
      </w:r>
      <w:r w:rsidR="00B0592E">
        <w:rPr>
          <w:rStyle w:val="Document"/>
        </w:rPr>
        <w:t>I</w:t>
      </w:r>
      <w:r w:rsidRPr="00911720">
        <w:rPr>
          <w:rStyle w:val="Document"/>
        </w:rPr>
        <w:t>nitial CDD fo</w:t>
      </w:r>
      <w:r>
        <w:rPr>
          <w:rStyle w:val="Document"/>
        </w:rPr>
        <w:t>rm</w:t>
      </w:r>
      <w:r w:rsidR="0021531E">
        <w:rPr>
          <w:rStyle w:val="Document"/>
        </w:rPr>
        <w:t>.</w:t>
      </w:r>
      <w:r>
        <w:t xml:space="preserve"> </w:t>
      </w:r>
    </w:p>
    <w:p w14:paraId="30A5C587" w14:textId="77777777" w:rsidR="003C5C29" w:rsidRPr="00EE1165" w:rsidRDefault="003C5C29" w:rsidP="003C5C29">
      <w:pPr>
        <w:pStyle w:val="P-Lvl2"/>
      </w:pPr>
      <w:r>
        <w:t xml:space="preserve">We don't delay initial CDD just because the timeframes are inconvenient for us or our customers. </w:t>
      </w:r>
    </w:p>
    <w:p w14:paraId="6297ABE0" w14:textId="77777777" w:rsidR="003C5C29" w:rsidRDefault="003C5C29" w:rsidP="003C5C29">
      <w:pPr>
        <w:pStyle w:val="P-Lvl2"/>
      </w:pPr>
      <w:r>
        <w:t xml:space="preserve">When we delay initial CDD, we do all of the following: </w:t>
      </w:r>
    </w:p>
    <w:p w14:paraId="6FA9966D" w14:textId="58BE12D7" w:rsidR="003C5C29" w:rsidRDefault="003C5C29" w:rsidP="003C5C29">
      <w:pPr>
        <w:pStyle w:val="P-Lvl3"/>
      </w:pPr>
      <w:r>
        <w:t xml:space="preserve">complete initial CDD in the permitted timeframe under the relevant </w:t>
      </w:r>
      <w:r w:rsidR="00B0592E">
        <w:rPr>
          <w:rStyle w:val="Document"/>
        </w:rPr>
        <w:t>I</w:t>
      </w:r>
      <w:r>
        <w:rPr>
          <w:rStyle w:val="Document"/>
        </w:rPr>
        <w:t>nitial</w:t>
      </w:r>
      <w:r w:rsidRPr="00911720">
        <w:rPr>
          <w:rStyle w:val="Document"/>
        </w:rPr>
        <w:t xml:space="preserve"> CDD form</w:t>
      </w:r>
    </w:p>
    <w:p w14:paraId="57FCBC92" w14:textId="77777777" w:rsidR="003C5C29" w:rsidRDefault="003C5C29" w:rsidP="003C5C29">
      <w:pPr>
        <w:pStyle w:val="P-Lvl3"/>
      </w:pPr>
      <w:r>
        <w:lastRenderedPageBreak/>
        <w:t>don't deal with the customer's money, property or virtual assets (other than holding in an account or on deposit) or make money, property or virtual assets available to them, before initial CDD is completed</w:t>
      </w:r>
    </w:p>
    <w:p w14:paraId="15DB1950" w14:textId="77777777" w:rsidR="003C5C29" w:rsidRDefault="003C5C29" w:rsidP="003C5C29">
      <w:pPr>
        <w:pStyle w:val="P-Lvl3"/>
      </w:pPr>
      <w:r>
        <w:t>mark contracts, correspondence and other documents issued to the customer with the words 'unverified customer'</w:t>
      </w:r>
    </w:p>
    <w:p w14:paraId="1166D799" w14:textId="77777777" w:rsidR="003C5C29" w:rsidRDefault="003C5C29" w:rsidP="003C5C29">
      <w:pPr>
        <w:pStyle w:val="P-Lvl3"/>
      </w:pPr>
      <w:r>
        <w:t>any other actions that are appropriate to mitigate and manage the ML/TF risk.</w:t>
      </w:r>
    </w:p>
    <w:p w14:paraId="3169D1A3" w14:textId="77777777" w:rsidR="003C5C29" w:rsidRDefault="003C5C29" w:rsidP="003C5C29">
      <w:pPr>
        <w:pStyle w:val="P-Lvl1"/>
      </w:pPr>
      <w:r>
        <w:t xml:space="preserve">How we complete initial CDD </w:t>
      </w:r>
    </w:p>
    <w:p w14:paraId="439C37E0" w14:textId="77777777" w:rsidR="003C5C29" w:rsidRDefault="003C5C29" w:rsidP="003C5C29">
      <w:pPr>
        <w:pStyle w:val="P-Lvl2"/>
      </w:pPr>
      <w:r>
        <w:t xml:space="preserve">We complete initial CDD by doing all of the following: </w:t>
      </w:r>
    </w:p>
    <w:p w14:paraId="5B186829" w14:textId="77777777" w:rsidR="003C5C29" w:rsidRPr="00D220EB" w:rsidRDefault="003C5C29" w:rsidP="003C5C29">
      <w:pPr>
        <w:pStyle w:val="P-Lvl3"/>
      </w:pPr>
      <w:r w:rsidRPr="00D220EB">
        <w:t xml:space="preserve">determine if our customer is an individual, body corporate, partnership, unincorporated association, trust or government body </w:t>
      </w:r>
    </w:p>
    <w:p w14:paraId="5260DA4A" w14:textId="1968A6EB" w:rsidR="003C5C29" w:rsidRPr="00D220EB" w:rsidRDefault="003C5C29" w:rsidP="003C5C29">
      <w:pPr>
        <w:pStyle w:val="P-Lvl3"/>
      </w:pPr>
      <w:r w:rsidRPr="00D220EB">
        <w:t xml:space="preserve">collect the information in the </w:t>
      </w:r>
      <w:r w:rsidR="00B0592E">
        <w:rPr>
          <w:rStyle w:val="Document"/>
        </w:rPr>
        <w:t>O</w:t>
      </w:r>
      <w:r w:rsidRPr="00D220EB">
        <w:rPr>
          <w:rStyle w:val="Document"/>
        </w:rPr>
        <w:t>nboarding form</w:t>
      </w:r>
      <w:r w:rsidRPr="00D220EB">
        <w:t xml:space="preserve"> for that kind of customer </w:t>
      </w:r>
    </w:p>
    <w:p w14:paraId="68A32A36" w14:textId="2796B3AE" w:rsidR="003C5C29" w:rsidRPr="00D220EB" w:rsidRDefault="003C5C29" w:rsidP="003C5C29">
      <w:pPr>
        <w:pStyle w:val="P-Lvl3"/>
      </w:pPr>
      <w:r w:rsidRPr="00D220EB">
        <w:t xml:space="preserve">fill out the </w:t>
      </w:r>
      <w:r w:rsidR="00B0592E">
        <w:rPr>
          <w:rStyle w:val="Document"/>
        </w:rPr>
        <w:t>I</w:t>
      </w:r>
      <w:r w:rsidRPr="00D220EB">
        <w:rPr>
          <w:rStyle w:val="Document"/>
        </w:rPr>
        <w:t>nitial CDD form</w:t>
      </w:r>
      <w:r w:rsidRPr="00D220EB">
        <w:t xml:space="preserve"> for that kind of customer</w:t>
      </w:r>
    </w:p>
    <w:p w14:paraId="569757F2" w14:textId="74D8B47D" w:rsidR="003C5C29" w:rsidRDefault="003C5C29" w:rsidP="003C5C29">
      <w:pPr>
        <w:pStyle w:val="P-Lvl3"/>
      </w:pPr>
      <w:r w:rsidRPr="00D220EB">
        <w:t xml:space="preserve">if required, work with a conveyancer or real estate agent to verify customer information </w:t>
      </w:r>
      <w:r w:rsidR="0015061A">
        <w:t>by following the steps</w:t>
      </w:r>
      <w:r>
        <w:t xml:space="preserve"> set out at </w:t>
      </w:r>
      <w:r w:rsidRPr="003313DE">
        <w:t>section 4 below</w:t>
      </w:r>
      <w:r>
        <w:t>.</w:t>
      </w:r>
      <w:r w:rsidR="002C4DE2">
        <w:t xml:space="preserve"> </w:t>
      </w:r>
    </w:p>
    <w:p w14:paraId="70A685C2" w14:textId="38911114"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A5395C" w:rsidRPr="008572D0">
          <w:rPr>
            <w:rStyle w:val="Hyperlink"/>
            <w:b/>
            <w:bCs/>
          </w:rPr>
          <w:t>escalation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providing brokering services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15E7A18F" w14:textId="77777777" w:rsidR="00E360BE" w:rsidRDefault="00E360BE" w:rsidP="008E7438">
      <w:pPr>
        <w:pStyle w:val="P-Lvl3"/>
      </w:pPr>
      <w:r>
        <w:t xml:space="preserve">complex beneficial ownership checks </w:t>
      </w:r>
    </w:p>
    <w:p w14:paraId="5E696F33" w14:textId="4B0BBB98" w:rsidR="008E7438" w:rsidRDefault="00E360BE" w:rsidP="002A5CF8">
      <w:pPr>
        <w:pStyle w:val="P-Lvl3"/>
      </w:pPr>
      <w:r>
        <w:t>a positive match on a sanctions check.</w:t>
      </w:r>
      <w:r w:rsidR="008E7438">
        <w:t xml:space="preserve"> </w:t>
      </w:r>
    </w:p>
    <w:p w14:paraId="60C89677" w14:textId="1532BD6A" w:rsidR="006D1701" w:rsidRDefault="008B67DC" w:rsidP="006D1701">
      <w:pPr>
        <w:pStyle w:val="P-Lvl2"/>
      </w:pPr>
      <w:r>
        <w:t xml:space="preserve">If any of the events at paragraph </w:t>
      </w:r>
      <w:r w:rsidR="0076788D">
        <w:t>1.2</w:t>
      </w:r>
      <w:r>
        <w:t xml:space="preserve"> of the </w:t>
      </w:r>
      <w:hyperlink w:anchor="_Escalation_and_enhanced" w:history="1">
        <w:r w:rsidR="007879EC" w:rsidRPr="008572D0">
          <w:rPr>
            <w:rStyle w:val="Hyperlink"/>
            <w:b/>
            <w:bCs/>
          </w:rPr>
          <w:t>escalation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providing </w:t>
      </w:r>
      <w:r w:rsidR="0046130E">
        <w:t xml:space="preserve">brokering services.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5ED494C3" w14:textId="327130D0" w:rsidR="007C0AA2" w:rsidRDefault="007C0AA2" w:rsidP="002869B6">
      <w:pPr>
        <w:pStyle w:val="P-Lvl3"/>
      </w:pPr>
      <w:r>
        <w:t xml:space="preserve">cross-border movement of </w:t>
      </w:r>
      <w:r w:rsidR="00E360BE">
        <w:t xml:space="preserve">physical currency </w:t>
      </w:r>
      <w:r w:rsidR="006D1701">
        <w:t xml:space="preserve">and/or </w:t>
      </w:r>
      <w:r w:rsidR="00802A3A">
        <w:t xml:space="preserve">bearer negotiable instruments. </w:t>
      </w:r>
    </w:p>
    <w:p w14:paraId="0E8446AB" w14:textId="7B58226B" w:rsidR="003C5C29" w:rsidRPr="00E344F2" w:rsidRDefault="003C5C29" w:rsidP="003C5C29">
      <w:pPr>
        <w:pStyle w:val="P-Lvl1"/>
      </w:pPr>
      <w:r>
        <w:t>What we do if a counterparty doesn</w:t>
      </w:r>
      <w:r w:rsidR="00983B92">
        <w:t>'</w:t>
      </w:r>
      <w:r>
        <w:t>t cooperate</w:t>
      </w:r>
    </w:p>
    <w:p w14:paraId="0397D7EE" w14:textId="0A58AC00" w:rsidR="003C5C29" w:rsidRPr="00BF10A8" w:rsidRDefault="003C5C29" w:rsidP="003C5C29">
      <w:pPr>
        <w:pStyle w:val="P-Lvl2"/>
      </w:pPr>
      <w:r>
        <w:t>If a counterparty doesn</w:t>
      </w:r>
      <w:r w:rsidR="00983B92">
        <w:t>'</w:t>
      </w:r>
      <w:r>
        <w:t>t cooperate with our requests for information, we</w:t>
      </w:r>
      <w:r w:rsidRPr="00BF10A8">
        <w:t>:</w:t>
      </w:r>
    </w:p>
    <w:p w14:paraId="734375B6" w14:textId="5D5CF21B" w:rsidR="003C5C29" w:rsidRPr="00BF10A8" w:rsidRDefault="003C5C29" w:rsidP="003C5C29">
      <w:pPr>
        <w:pStyle w:val="P-Lvl3"/>
      </w:pPr>
      <w:r>
        <w:t>fill out</w:t>
      </w:r>
      <w:r w:rsidRPr="00BF10A8">
        <w:t xml:space="preserve"> </w:t>
      </w:r>
      <w:r>
        <w:t xml:space="preserve">the </w:t>
      </w:r>
      <w:r w:rsidRPr="00BF10A8">
        <w:t xml:space="preserve">relevant </w:t>
      </w:r>
      <w:r w:rsidR="00B0592E">
        <w:rPr>
          <w:rStyle w:val="Document"/>
        </w:rPr>
        <w:t>O</w:t>
      </w:r>
      <w:r w:rsidRPr="003C5C29">
        <w:rPr>
          <w:rStyle w:val="Document"/>
        </w:rPr>
        <w:t>nboarding form</w:t>
      </w:r>
      <w:r w:rsidRPr="00BF10A8">
        <w:t xml:space="preserve"> </w:t>
      </w:r>
      <w:r>
        <w:t>with information known to us</w:t>
      </w:r>
    </w:p>
    <w:p w14:paraId="7E07C66B" w14:textId="4BDC6A42" w:rsidR="003C5C29" w:rsidRPr="00BF10A8" w:rsidRDefault="003C5C29" w:rsidP="003C5C29">
      <w:pPr>
        <w:pStyle w:val="P-Lvl3"/>
      </w:pPr>
      <w:r>
        <w:t>fill out</w:t>
      </w:r>
      <w:r w:rsidRPr="00BF10A8">
        <w:t xml:space="preserve"> </w:t>
      </w:r>
      <w:r>
        <w:t xml:space="preserve">the </w:t>
      </w:r>
      <w:r w:rsidRPr="003C5C29">
        <w:rPr>
          <w:rStyle w:val="Document"/>
        </w:rPr>
        <w:t xml:space="preserve">relevant </w:t>
      </w:r>
      <w:r w:rsidR="00B0592E">
        <w:rPr>
          <w:rStyle w:val="Document"/>
        </w:rPr>
        <w:t>I</w:t>
      </w:r>
      <w:r w:rsidRPr="003C5C29">
        <w:rPr>
          <w:rStyle w:val="Document"/>
        </w:rPr>
        <w:t xml:space="preserve">nitial </w:t>
      </w:r>
      <w:r>
        <w:rPr>
          <w:rStyle w:val="Document"/>
        </w:rPr>
        <w:t>CDD</w:t>
      </w:r>
      <w:r w:rsidRPr="003C5C29">
        <w:rPr>
          <w:rStyle w:val="Document"/>
        </w:rPr>
        <w:t xml:space="preserve"> form</w:t>
      </w:r>
      <w:r w:rsidRPr="00BF10A8">
        <w:t xml:space="preserve"> </w:t>
      </w:r>
      <w:r>
        <w:t>with information known to us</w:t>
      </w:r>
    </w:p>
    <w:p w14:paraId="0B53E817" w14:textId="31B73325" w:rsidR="003C5C29" w:rsidRPr="00BF10A8" w:rsidRDefault="003C5C29" w:rsidP="003C5C29">
      <w:pPr>
        <w:pStyle w:val="P-Lvl3"/>
      </w:pPr>
      <w:r>
        <w:t xml:space="preserve">delay initial CDD if available under the </w:t>
      </w:r>
      <w:r w:rsidRPr="00DD47B6">
        <w:rPr>
          <w:rStyle w:val="Document"/>
        </w:rPr>
        <w:t>relevant</w:t>
      </w:r>
      <w:r>
        <w:rPr>
          <w:rStyle w:val="Document"/>
        </w:rPr>
        <w:t xml:space="preserve"> </w:t>
      </w:r>
      <w:r w:rsidR="00B0592E">
        <w:rPr>
          <w:rStyle w:val="Document"/>
        </w:rPr>
        <w:t>I</w:t>
      </w:r>
      <w:r>
        <w:rPr>
          <w:rStyle w:val="Document"/>
        </w:rPr>
        <w:t xml:space="preserve">nitial CDD form </w:t>
      </w:r>
    </w:p>
    <w:p w14:paraId="2CFB7F84" w14:textId="3A903C83" w:rsidR="003C5C29" w:rsidRDefault="003C5C29" w:rsidP="003C5C29">
      <w:pPr>
        <w:pStyle w:val="P-Lvl3"/>
      </w:pPr>
      <w:r>
        <w:t xml:space="preserve">ask the counterparty's conveyancer and any representative </w:t>
      </w:r>
      <w:r w:rsidR="00983B92">
        <w:t>if</w:t>
      </w:r>
      <w:r w:rsidR="00983B92" w:rsidRPr="00BF10A8">
        <w:t xml:space="preserve"> </w:t>
      </w:r>
      <w:r w:rsidRPr="00BF10A8">
        <w:t>they</w:t>
      </w:r>
      <w:r w:rsidR="00983B92">
        <w:t>'</w:t>
      </w:r>
      <w:r w:rsidRPr="00BF10A8">
        <w:t xml:space="preserve">re willing to work with </w:t>
      </w:r>
      <w:r>
        <w:t>us</w:t>
      </w:r>
      <w:r w:rsidRPr="00BF10A8">
        <w:t xml:space="preserve"> to complete initial CDD and inform them of any refusal</w:t>
      </w:r>
      <w:r>
        <w:t xml:space="preserve"> from the counterparty</w:t>
      </w:r>
      <w:r w:rsidRPr="00BF10A8">
        <w:t xml:space="preserve"> to cooperate</w:t>
      </w:r>
    </w:p>
    <w:p w14:paraId="32837FA6" w14:textId="4D9C6E43" w:rsidR="00801200" w:rsidRPr="007937BA" w:rsidRDefault="008628DC" w:rsidP="008628DC">
      <w:pPr>
        <w:pStyle w:val="P-Lvl3"/>
        <w:rPr>
          <w:shd w:val="clear" w:color="auto" w:fill="E2EDED" w:themeFill="accent2" w:themeFillTint="66"/>
        </w:rPr>
      </w:pPr>
      <w:r>
        <w:lastRenderedPageBreak/>
        <w:t xml:space="preserve">consider and make a record </w:t>
      </w:r>
      <w:r w:rsidR="0050292E">
        <w:t>of</w:t>
      </w:r>
      <w:r>
        <w:t xml:space="preserve"> the</w:t>
      </w:r>
      <w:r w:rsidR="00E44F5F">
        <w:t xml:space="preserve"> steps taken</w:t>
      </w:r>
      <w:r w:rsidR="008016EE">
        <w:t xml:space="preserve"> and any difficulties encou</w:t>
      </w:r>
      <w:r w:rsidR="00E36C78">
        <w:t>ntered in attempting to establish</w:t>
      </w:r>
      <w:r w:rsidR="005D6916">
        <w:t xml:space="preserve"> the identity of the </w:t>
      </w:r>
      <w:r w:rsidR="00D34597">
        <w:t>counterparty</w:t>
      </w:r>
      <w:r w:rsidR="005D6916">
        <w:t xml:space="preserve"> and conduct</w:t>
      </w:r>
      <w:r w:rsidR="00E36C78">
        <w:t xml:space="preserve"> </w:t>
      </w:r>
      <w:r w:rsidR="00757D6C" w:rsidRPr="00757D6C">
        <w:t xml:space="preserve">initial </w:t>
      </w:r>
      <w:r w:rsidR="00C503BE">
        <w:t>CDD</w:t>
      </w:r>
      <w:r>
        <w:t xml:space="preserve"> </w:t>
      </w:r>
    </w:p>
    <w:p w14:paraId="1CB0ABA1" w14:textId="40885A47" w:rsidR="008628DC" w:rsidRPr="007937BA" w:rsidRDefault="00801200" w:rsidP="008628DC">
      <w:pPr>
        <w:pStyle w:val="P-Lvl3"/>
        <w:rPr>
          <w:rStyle w:val="Document"/>
        </w:rPr>
      </w:pPr>
      <w:r>
        <w:t xml:space="preserve">consider and make a record </w:t>
      </w:r>
      <w:r w:rsidR="00F1034F">
        <w:t>a</w:t>
      </w:r>
      <w:r w:rsidR="008628DC">
        <w:t xml:space="preserve"> potential suspicious matter that requires AML/CTF officer review by following the</w:t>
      </w:r>
      <w:r w:rsidR="000E6C02">
        <w:t xml:space="preserve"> process in the </w:t>
      </w:r>
      <w:r w:rsidR="000E6C02" w:rsidRPr="003C5C29">
        <w:rPr>
          <w:rStyle w:val="Document"/>
        </w:rPr>
        <w:t xml:space="preserve">relevant </w:t>
      </w:r>
      <w:r w:rsidR="000E6C02">
        <w:rPr>
          <w:rStyle w:val="Document"/>
        </w:rPr>
        <w:t>I</w:t>
      </w:r>
      <w:r w:rsidR="000E6C02" w:rsidRPr="003C5C29">
        <w:rPr>
          <w:rStyle w:val="Document"/>
        </w:rPr>
        <w:t xml:space="preserve">nitial </w:t>
      </w:r>
      <w:r w:rsidR="000E6C02">
        <w:rPr>
          <w:rStyle w:val="Document"/>
        </w:rPr>
        <w:t>CDD</w:t>
      </w:r>
      <w:r w:rsidR="000E6C02" w:rsidRPr="003C5C29">
        <w:rPr>
          <w:rStyle w:val="Document"/>
        </w:rPr>
        <w:t xml:space="preserve"> form</w:t>
      </w:r>
      <w:r w:rsidR="00610789">
        <w:rPr>
          <w:rStyle w:val="Document"/>
        </w:rPr>
        <w:t xml:space="preserve">. This includes </w:t>
      </w:r>
      <w:r w:rsidR="007F5EF5">
        <w:rPr>
          <w:rStyle w:val="Document"/>
        </w:rPr>
        <w:t xml:space="preserve">a record of </w:t>
      </w:r>
      <w:r w:rsidR="00610789">
        <w:rPr>
          <w:rStyle w:val="Document"/>
        </w:rPr>
        <w:t xml:space="preserve"> whether there is a suspicious matter</w:t>
      </w:r>
      <w:r w:rsidR="00266EC2">
        <w:rPr>
          <w:rStyle w:val="Document"/>
        </w:rPr>
        <w:t xml:space="preserve"> reporting obligation</w:t>
      </w:r>
      <w:r w:rsidR="00903808">
        <w:rPr>
          <w:rStyle w:val="Document"/>
        </w:rPr>
        <w:t>,</w:t>
      </w:r>
      <w:r w:rsidR="00266EC2">
        <w:rPr>
          <w:rStyle w:val="Document"/>
        </w:rPr>
        <w:t xml:space="preserve"> and whether the </w:t>
      </w:r>
      <w:r w:rsidR="00D34597">
        <w:rPr>
          <w:rStyle w:val="Document"/>
        </w:rPr>
        <w:t>counterpart</w:t>
      </w:r>
      <w:r w:rsidR="000737D1">
        <w:rPr>
          <w:rStyle w:val="Document"/>
        </w:rPr>
        <w:t xml:space="preserve">ies failure </w:t>
      </w:r>
      <w:r w:rsidR="000869CC">
        <w:rPr>
          <w:rStyle w:val="Document"/>
        </w:rPr>
        <w:t>to cooperate gives rise to a suspicious matter</w:t>
      </w:r>
      <w:r w:rsidR="007C41E9">
        <w:rPr>
          <w:rStyle w:val="Document"/>
        </w:rPr>
        <w:t>.</w:t>
      </w:r>
    </w:p>
    <w:p w14:paraId="4757B788" w14:textId="77777777" w:rsidR="003C5C29" w:rsidRPr="00BF10A8" w:rsidRDefault="003C5C29" w:rsidP="003C5C29">
      <w:pPr>
        <w:pStyle w:val="P-Lvl3"/>
      </w:pPr>
      <w:r>
        <w:t>mitigate and manage</w:t>
      </w:r>
      <w:r w:rsidRPr="00BF10A8">
        <w:t xml:space="preserve"> ML/TF risk factors identified through ongoing monitoring of the counterparty’s transactions and behaviour until settlemen</w:t>
      </w:r>
      <w:r>
        <w:t xml:space="preserve">t by following the </w:t>
      </w:r>
      <w:hyperlink w:anchor="_Ongoing_customer_due_1" w:history="1">
        <w:r w:rsidRPr="008572D0">
          <w:rPr>
            <w:rStyle w:val="Hyperlink"/>
            <w:b/>
            <w:bCs/>
          </w:rPr>
          <w:t>ongoing CDD policy</w:t>
        </w:r>
      </w:hyperlink>
    </w:p>
    <w:p w14:paraId="282ED2C8" w14:textId="5E788E2E" w:rsidR="008628DC" w:rsidRDefault="003C5C29" w:rsidP="008628DC">
      <w:pPr>
        <w:pStyle w:val="P-Lvl3"/>
      </w:pPr>
      <w:r w:rsidRPr="00BF10A8">
        <w:t>tak</w:t>
      </w:r>
      <w:r>
        <w:t>e</w:t>
      </w:r>
      <w:r w:rsidRPr="00BF10A8">
        <w:t xml:space="preserve"> any other reasonable steps to have the </w:t>
      </w:r>
      <w:r>
        <w:t>counterparty</w:t>
      </w:r>
      <w:r w:rsidRPr="00BF10A8">
        <w:t xml:space="preserve"> cooperate</w:t>
      </w:r>
    </w:p>
    <w:p w14:paraId="3C3037AD" w14:textId="49FC225F" w:rsidR="003C5C29" w:rsidRPr="00204D24" w:rsidRDefault="003C5C29" w:rsidP="00FE1119">
      <w:pPr>
        <w:pStyle w:val="P-Lvl3"/>
      </w:pPr>
      <w:r>
        <w:t xml:space="preserve">record </w:t>
      </w:r>
      <w:r w:rsidR="008628DC">
        <w:t xml:space="preserve">all </w:t>
      </w:r>
      <w:r>
        <w:t>steps taken.</w:t>
      </w:r>
      <w:bookmarkEnd w:id="76"/>
    </w:p>
    <w:p w14:paraId="152A25B7" w14:textId="10D76B64" w:rsidR="005405AC" w:rsidRPr="00882493" w:rsidRDefault="004C025B" w:rsidP="005405AC">
      <w:pPr>
        <w:pStyle w:val="Heading3"/>
      </w:pPr>
      <w:bookmarkStart w:id="77" w:name="_2._Ongoing_customer"/>
      <w:bookmarkStart w:id="78" w:name="_2._Ongoing_customer_1"/>
      <w:bookmarkStart w:id="79" w:name="_Toc213747186"/>
      <w:bookmarkStart w:id="80" w:name="_Toc217378166"/>
      <w:bookmarkStart w:id="81" w:name="_Toc220263521"/>
      <w:bookmarkEnd w:id="77"/>
      <w:bookmarkEnd w:id="78"/>
      <w:r>
        <w:t xml:space="preserve">2. </w:t>
      </w:r>
      <w:r w:rsidR="005405AC" w:rsidRPr="00882493">
        <w:t xml:space="preserve">Ongoing customer due </w:t>
      </w:r>
      <w:bookmarkEnd w:id="79"/>
      <w:r w:rsidR="005405AC" w:rsidRPr="00882493">
        <w:t>di</w:t>
      </w:r>
      <w:r w:rsidR="005405AC">
        <w:t>l</w:t>
      </w:r>
      <w:r w:rsidR="005405AC" w:rsidRPr="00882493">
        <w:t>igence</w:t>
      </w:r>
      <w:bookmarkEnd w:id="80"/>
      <w:bookmarkEnd w:id="81"/>
    </w:p>
    <w:p w14:paraId="030F2386" w14:textId="154D8D0B" w:rsidR="003B0C5A" w:rsidRDefault="003A3E95" w:rsidP="005405AC">
      <w:pPr>
        <w:spacing w:line="240" w:lineRule="atLeast"/>
      </w:pPr>
      <w:r>
        <w:t xml:space="preserve">We </w:t>
      </w:r>
      <w:r w:rsidR="003B0C5A">
        <w:t xml:space="preserve">follow these policies to manage and mitigate our customer's ML/TF risks </w:t>
      </w:r>
      <w:r w:rsidR="00363D51">
        <w:t>from the moment they approach us for a brokering service</w:t>
      </w:r>
      <w:r w:rsidR="007006BB">
        <w:t xml:space="preserve"> or we offer a brokering</w:t>
      </w:r>
      <w:r w:rsidR="00A320C0">
        <w:t xml:space="preserve"> service</w:t>
      </w:r>
      <w:r w:rsidR="007006BB">
        <w:t xml:space="preserve"> to 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0A19ED2A"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r w:rsidR="00C90E66">
        <w:t xml:space="preserve">all of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7B60A142" w:rsidR="00645ACB" w:rsidRDefault="00EE100D" w:rsidP="00EE100D">
      <w:pPr>
        <w:pStyle w:val="P-Lvl3"/>
      </w:pPr>
      <w:r>
        <w:t xml:space="preserve">any matters referred to in the </w:t>
      </w:r>
      <w:hyperlink w:anchor="_Personnel_escalations_1" w:history="1">
        <w:r w:rsidRPr="008572D0">
          <w:rPr>
            <w:rStyle w:val="Hyperlink"/>
            <w:b/>
            <w:bCs/>
          </w:rPr>
          <w:t>escalation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64566687" w:rsidR="00166D35" w:rsidRDefault="00983B92" w:rsidP="00601EEC">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A320C0">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20FF6BFF"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B0592E">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lastRenderedPageBreak/>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t xml:space="preserve">Low risk customer </w:t>
      </w:r>
      <w:r w:rsidR="000A75C2">
        <w:t>–</w:t>
      </w:r>
      <w:r>
        <w:t xml:space="preserve"> Every</w:t>
      </w:r>
      <w:r w:rsidR="000A75C2">
        <w:t xml:space="preserve"> </w:t>
      </w:r>
      <w:r>
        <w:t>3 years</w:t>
      </w:r>
    </w:p>
    <w:p w14:paraId="037E62B1" w14:textId="4353073E" w:rsidR="002639BD" w:rsidRDefault="008A2CF1" w:rsidP="00BF10A8">
      <w:pPr>
        <w:pStyle w:val="P-Lvl2"/>
      </w:pPr>
      <w:r>
        <w:t>If th</w:t>
      </w:r>
      <w:r w:rsidR="0014500D">
        <w:t>e review</w:t>
      </w:r>
      <w:r>
        <w:t xml:space="preserve"> period </w:t>
      </w:r>
      <w:r w:rsidR="00845E49">
        <w:t>has expired, we complete the periodic review before we continue to provide brokering services to the customer</w:t>
      </w:r>
      <w:r w:rsidR="00386A88">
        <w:t xml:space="preserve"> if we have doubts about the accuracy of existing customer information</w:t>
      </w:r>
      <w:r w:rsidR="00845E49">
        <w:t xml:space="preserve">. </w:t>
      </w:r>
      <w:r w:rsidR="004F4977">
        <w:t xml:space="preserve">If we don't have doubts about the accuracy of existing customer information, we complete the periodic review as soon as practicable.  </w:t>
      </w:r>
    </w:p>
    <w:p w14:paraId="38330AD4" w14:textId="7ADD9277" w:rsidR="00845E49" w:rsidRDefault="00845E49" w:rsidP="00BF10A8">
      <w:pPr>
        <w:pStyle w:val="P-Lvl2"/>
      </w:pPr>
      <w:r>
        <w:t xml:space="preserve">As most real estate transactions are resolved within 12 months, for many of our customers no periodic review is </w:t>
      </w:r>
      <w:r w:rsidR="009D5876">
        <w:t>need</w:t>
      </w:r>
      <w:r>
        <w:t xml:space="preserve">ed. </w:t>
      </w:r>
    </w:p>
    <w:p w14:paraId="74A16EE2" w14:textId="707659EC" w:rsidR="002A721F" w:rsidRDefault="00A320C0" w:rsidP="002A721F">
      <w:pPr>
        <w:pStyle w:val="P-Lvl2"/>
      </w:pPr>
      <w:r>
        <w:t xml:space="preserve">We </w:t>
      </w:r>
      <w:r w:rsidR="002A721F" w:rsidRPr="00BF10A8">
        <w:t>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3BC518B0"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B0592E">
        <w:rPr>
          <w:rStyle w:val="Document"/>
        </w:rPr>
        <w:t>T</w:t>
      </w:r>
      <w:r w:rsidR="00FD3FB7" w:rsidRPr="006F950A">
        <w:rPr>
          <w:rStyle w:val="Document"/>
          <w:lang w:eastAsia="en-US"/>
        </w:rPr>
        <w:t>rigger event review form</w:t>
      </w:r>
      <w:r w:rsidR="005405AC" w:rsidRPr="00BF10A8">
        <w:t xml:space="preserve"> if any of the following occur:</w:t>
      </w:r>
    </w:p>
    <w:p w14:paraId="0EEAF3F7" w14:textId="569FDF42"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B0592E">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669E1236" w14:textId="4A4E9611" w:rsidR="005405AC" w:rsidRPr="00BF10A8" w:rsidRDefault="001213C1" w:rsidP="00BF10A8">
      <w:pPr>
        <w:pStyle w:val="P-Lvl3"/>
      </w:pPr>
      <w:r w:rsidRPr="00BF10A8">
        <w:t>t</w:t>
      </w:r>
      <w:r w:rsidR="005405AC" w:rsidRPr="00BF10A8">
        <w:t>here</w:t>
      </w:r>
      <w:r w:rsidR="001E6B83">
        <w:t>'</w:t>
      </w:r>
      <w:r w:rsidR="005405AC" w:rsidRPr="00BF10A8">
        <w:t xml:space="preserve">s a change in </w:t>
      </w:r>
      <w:r w:rsidR="00C15A25">
        <w:t xml:space="preserve">our </w:t>
      </w:r>
      <w:r w:rsidR="009D5876">
        <w:t>customer's</w:t>
      </w:r>
      <w:r w:rsidR="005405AC" w:rsidRPr="00BF10A8">
        <w:t xml:space="preserve"> details and beneficial ownership</w:t>
      </w:r>
      <w:r w:rsidR="00C15A25">
        <w:t xml:space="preserve"> (for body corporates, government bodies and legal arrangements, who owns or controls them)</w:t>
      </w:r>
    </w:p>
    <w:p w14:paraId="592D8665" w14:textId="71850BDD" w:rsidR="005405AC" w:rsidRPr="00BF10A8" w:rsidRDefault="00C15A25" w:rsidP="00BF10A8">
      <w:pPr>
        <w:pStyle w:val="P-Lvl3"/>
      </w:pPr>
      <w:r>
        <w:t>our</w:t>
      </w:r>
      <w:r w:rsidR="005405AC" w:rsidRPr="00BF10A8">
        <w:t xml:space="preserve"> customer requests a new </w:t>
      </w:r>
      <w:r w:rsidR="00802715">
        <w:t>brokering</w:t>
      </w:r>
      <w:r w:rsidR="005405AC" w:rsidRPr="00BF10A8">
        <w:t xml:space="preserve"> service</w:t>
      </w:r>
    </w:p>
    <w:p w14:paraId="4289B64B" w14:textId="1B951D6B"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or international organisation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3FEAB4FC"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B0592E">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1724B546" w14:textId="62153862" w:rsidR="005405AC" w:rsidRPr="009A3B14" w:rsidRDefault="005405AC" w:rsidP="009A3B14">
      <w:pPr>
        <w:pStyle w:val="Heading3"/>
        <w:rPr>
          <w:color w:val="002035" w:themeColor="accent1" w:themeShade="7F"/>
        </w:rPr>
      </w:pPr>
      <w:bookmarkStart w:id="82" w:name="_Pre-commencement_customer_due_1"/>
      <w:bookmarkEnd w:id="82"/>
      <w:r>
        <w:br w:type="page"/>
      </w:r>
      <w:bookmarkStart w:id="83" w:name="_Pre-commencement_customer_due"/>
      <w:bookmarkStart w:id="84" w:name="_3._Pre-commencement_customer"/>
      <w:bookmarkStart w:id="85" w:name="_Toc213747187"/>
      <w:bookmarkStart w:id="86" w:name="_Toc217378167"/>
      <w:bookmarkStart w:id="87" w:name="_Toc220263522"/>
      <w:bookmarkEnd w:id="83"/>
      <w:bookmarkEnd w:id="84"/>
      <w:r w:rsidR="004C025B">
        <w:lastRenderedPageBreak/>
        <w:t xml:space="preserve">3. </w:t>
      </w:r>
      <w:r w:rsidRPr="007F3EA6">
        <w:t>Pre-</w:t>
      </w:r>
      <w:r w:rsidRPr="00220119">
        <w:t>commencement</w:t>
      </w:r>
      <w:r w:rsidRPr="007F3EA6">
        <w:t xml:space="preserve"> customer due diligence</w:t>
      </w:r>
      <w:bookmarkEnd w:id="85"/>
      <w:bookmarkEnd w:id="86"/>
      <w:bookmarkEnd w:id="87"/>
    </w:p>
    <w:p w14:paraId="764AEDA2" w14:textId="0A4EEB1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receiving </w:t>
      </w:r>
      <w:r w:rsidR="001409D0">
        <w:t>brokering</w:t>
      </w:r>
      <w:r w:rsidR="005405AC" w:rsidRPr="2BC26323">
        <w:rPr>
          <w:rFonts w:eastAsia="Times New Roman"/>
          <w:color w:val="000000" w:themeColor="text1"/>
        </w:rPr>
        <w:t xml:space="preserve"> services 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88" w:name="_Toc212121822"/>
      <w:r w:rsidRPr="000A75C2">
        <w:t xml:space="preserve">Pre-commencement customers </w:t>
      </w:r>
      <w:bookmarkEnd w:id="88"/>
      <w:r w:rsidRPr="000A75C2">
        <w:t xml:space="preserve"> </w:t>
      </w:r>
    </w:p>
    <w:p w14:paraId="38DE3972" w14:textId="50222DC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48309B" w:rsidRPr="008572D0">
          <w:rPr>
            <w:rStyle w:val="Hyperlink"/>
            <w:b/>
            <w:bCs/>
          </w:rPr>
          <w:t>escalation and enhanced CDD policy</w:t>
        </w:r>
      </w:hyperlink>
      <w:r w:rsidR="00E94ED5">
        <w:t>.</w:t>
      </w:r>
      <w:r w:rsidR="00C855E2" w:rsidRPr="00BF10A8">
        <w:t xml:space="preserve"> </w:t>
      </w:r>
    </w:p>
    <w:p w14:paraId="4DADAEC3" w14:textId="109D59E7"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5405AC" w:rsidRPr="005206B7">
          <w:rPr>
            <w:rStyle w:val="Hyperlink"/>
            <w:b/>
            <w:bCs/>
          </w:rPr>
          <w:t>initial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520CC374" w14:textId="07344401" w:rsidR="00120A20" w:rsidRDefault="00120A20" w:rsidP="00120A20">
      <w:pPr>
        <w:pStyle w:val="P-Lvl2"/>
      </w:pPr>
      <w:r>
        <w:t>If</w:t>
      </w:r>
      <w:r w:rsidRPr="00DA357A">
        <w:t xml:space="preserve"> a pre-commencement customer requests another </w:t>
      </w:r>
      <w:r w:rsidR="00546648">
        <w:t>brokering</w:t>
      </w:r>
      <w:r w:rsidRPr="00DA357A">
        <w:t xml:space="preserve"> service</w:t>
      </w:r>
      <w:r>
        <w:t xml:space="preserve"> after 1 July 2026, we complete initial CDD on the client under the </w:t>
      </w:r>
      <w:hyperlink w:anchor="_1._Initial_customer" w:history="1">
        <w:r>
          <w:rPr>
            <w:rStyle w:val="Hyperlink"/>
            <w:b/>
            <w:bCs/>
          </w:rPr>
          <w:t>i</w:t>
        </w:r>
        <w:r w:rsidRPr="008E4F51">
          <w:rPr>
            <w:rStyle w:val="Hyperlink"/>
            <w:b/>
            <w:bCs/>
          </w:rPr>
          <w:t>nitial CDD policy</w:t>
        </w:r>
      </w:hyperlink>
      <w:r>
        <w:t xml:space="preserve"> before starting to provide this service to the </w:t>
      </w:r>
      <w:r w:rsidR="00ED3BEC">
        <w:t>customer</w:t>
      </w:r>
      <w:r>
        <w:t>.</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89" w:name="_Personnel_escalations_1"/>
      <w:bookmarkStart w:id="90" w:name="_Escalation_and_enhanced"/>
      <w:bookmarkStart w:id="91" w:name="_Toc220263523"/>
      <w:bookmarkEnd w:id="89"/>
      <w:bookmarkEnd w:id="90"/>
      <w:r>
        <w:lastRenderedPageBreak/>
        <w:t xml:space="preserve">4. </w:t>
      </w:r>
      <w:r w:rsidR="00D717B1">
        <w:t>E</w:t>
      </w:r>
      <w:r w:rsidR="0086325E">
        <w:t>scalation and enhanced CDD</w:t>
      </w:r>
      <w:bookmarkEnd w:id="91"/>
    </w:p>
    <w:p w14:paraId="41B04D94" w14:textId="414CA23E"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4E10F2">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708909AB"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providing brokering services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8572D0">
        <w:trPr>
          <w:cnfStyle w:val="100000000000" w:firstRow="1" w:lastRow="0" w:firstColumn="0" w:lastColumn="0" w:oddVBand="0" w:evenVBand="0" w:oddHBand="0" w:evenHBand="0" w:firstRowFirstColumn="0" w:firstRowLastColumn="0" w:lastRowFirstColumn="0" w:lastRowLastColumn="0"/>
          <w:trHeight w:val="489"/>
        </w:trPr>
        <w:tc>
          <w:tcPr>
            <w:tcW w:w="3823" w:type="dxa"/>
          </w:tcPr>
          <w:p w14:paraId="7F024A8B" w14:textId="77777777" w:rsidR="00980FC4" w:rsidRPr="00980FC4" w:rsidRDefault="00980FC4" w:rsidP="00980FC4">
            <w:bookmarkStart w:id="92" w:name="_Hlk219739093"/>
            <w:r w:rsidRPr="00980FC4">
              <w:t xml:space="preserve">Event </w:t>
            </w:r>
          </w:p>
        </w:tc>
        <w:tc>
          <w:tcPr>
            <w:tcW w:w="5193" w:type="dxa"/>
          </w:tcPr>
          <w:p w14:paraId="15F2A77E" w14:textId="3A4DAC3A" w:rsidR="00980FC4" w:rsidRPr="00980FC4" w:rsidRDefault="0014500D" w:rsidP="00980FC4">
            <w:r>
              <w:t>AML/CTF c</w:t>
            </w:r>
            <w:r w:rsidRPr="00980FC4">
              <w:t xml:space="preserve">ompliance </w:t>
            </w:r>
            <w:r w:rsidR="00980FC4" w:rsidRPr="00980FC4">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20FD6BA8" w:rsidR="00980FC4" w:rsidRPr="00980FC4" w:rsidRDefault="00980FC4" w:rsidP="00980FC4">
            <w:r w:rsidRPr="00980FC4">
              <w:t xml:space="preserve">Complete the </w:t>
            </w:r>
            <w:r w:rsidR="004E10F2" w:rsidRPr="00587AEC">
              <w:rPr>
                <w:rStyle w:val="Document"/>
              </w:rPr>
              <w:t>U</w:t>
            </w:r>
            <w:r w:rsidRPr="00587AEC">
              <w:rPr>
                <w:rStyle w:val="Document"/>
              </w:rPr>
              <w:t>nusual</w:t>
            </w:r>
            <w:r w:rsidRPr="003313DE">
              <w:rPr>
                <w:rStyle w:val="Document"/>
              </w:rPr>
              <w:t xml:space="preserve"> activity report review form</w:t>
            </w:r>
            <w:r w:rsidRPr="00980FC4">
              <w:t xml:space="preserve"> and report the suspicious matter to AUSTRAC if required</w:t>
            </w:r>
            <w:r w:rsidR="00B0592E">
              <w:t>.</w:t>
            </w:r>
          </w:p>
          <w:p w14:paraId="6952B3ED" w14:textId="3517CC19" w:rsidR="00980FC4" w:rsidRPr="00980FC4" w:rsidRDefault="00980FC4" w:rsidP="00980FC4">
            <w:r w:rsidRPr="00980FC4">
              <w:t xml:space="preserve">If there are no reasonable grounds for the suspicion, </w:t>
            </w:r>
            <w:r w:rsidR="001171FC">
              <w:t>we</w:t>
            </w:r>
            <w:r w:rsidR="001171FC" w:rsidRPr="00980FC4">
              <w:t xml:space="preserve"> </w:t>
            </w:r>
            <w:r w:rsidRPr="00980FC4">
              <w:t>can tell personnel to resume providing brokering services</w:t>
            </w:r>
            <w:r w:rsidR="00B0592E">
              <w:t>.</w:t>
            </w:r>
          </w:p>
          <w:p w14:paraId="24CD7EB7" w14:textId="6CFDA5AC"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reporting policy and </w:t>
            </w:r>
            <w:r w:rsidRPr="00980FC4">
              <w:t>proceed to the 'suspicious matter report will be made' event below</w:t>
            </w:r>
            <w:r w:rsidR="00B0592E">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506F3B86"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suspicious matter report will be made and we decide to continue providing brokering services to the customer</w:t>
            </w:r>
          </w:p>
        </w:tc>
        <w:tc>
          <w:tcPr>
            <w:tcW w:w="5193" w:type="dxa"/>
          </w:tcPr>
          <w:p w14:paraId="4DC48D71" w14:textId="26B4A989" w:rsidR="00980FC4" w:rsidRPr="00980FC4" w:rsidRDefault="00980FC4" w:rsidP="00980FC4">
            <w:r w:rsidRPr="00980FC4">
              <w:t xml:space="preserve">Follow the steps in the </w:t>
            </w:r>
            <w:r w:rsidR="004E10F2" w:rsidRPr="00587AEC">
              <w:rPr>
                <w:rStyle w:val="Document"/>
              </w:rPr>
              <w:t>E</w:t>
            </w:r>
            <w:r w:rsidRPr="003313DE">
              <w:rPr>
                <w:rStyle w:val="Document"/>
              </w:rPr>
              <w:t>nhanced CDD form</w:t>
            </w:r>
            <w:r w:rsidR="00B0592E">
              <w:t>.</w:t>
            </w:r>
          </w:p>
          <w:p w14:paraId="0872F8E7" w14:textId="7BD8B2C0" w:rsidR="00980FC4" w:rsidRPr="00980FC4" w:rsidRDefault="00980FC4" w:rsidP="00980FC4">
            <w:r w:rsidRPr="00980FC4">
              <w:t>Obtain senior manager approval before telling our personnel they can resume providing brokering services</w:t>
            </w:r>
            <w:r w:rsidR="00B0592E">
              <w:t>.</w:t>
            </w:r>
          </w:p>
        </w:tc>
      </w:tr>
      <w:bookmarkEnd w:id="9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4BF3293F" w:rsidR="00813263" w:rsidRDefault="00980FC4" w:rsidP="00B0592E">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014DCEA6" w:rsidR="00980FC4" w:rsidRPr="00980FC4" w:rsidRDefault="00813263" w:rsidP="00B0592E">
            <w:pPr>
              <w:pStyle w:val="Tablebullet"/>
            </w:pPr>
            <w:r>
              <w:t xml:space="preserve">outside our risk appetite, as stated in our risk assessment. </w:t>
            </w:r>
          </w:p>
        </w:tc>
        <w:tc>
          <w:tcPr>
            <w:tcW w:w="5193" w:type="dxa"/>
          </w:tcPr>
          <w:p w14:paraId="0D0CCCBA" w14:textId="312A0C69" w:rsidR="00980FC4" w:rsidRPr="00980FC4" w:rsidRDefault="00980FC4" w:rsidP="00587AEC">
            <w:r w:rsidRPr="00980FC4">
              <w:t xml:space="preserve">Review and update the program by following the steps in the </w:t>
            </w:r>
            <w:r w:rsidR="004E10F2" w:rsidRPr="00587AEC">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B0592E">
              <w:t>.</w:t>
            </w:r>
          </w:p>
          <w:p w14:paraId="3F16A18F" w14:textId="352AD6C9" w:rsidR="00980FC4" w:rsidRPr="00980FC4" w:rsidRDefault="00980FC4" w:rsidP="00980FC4">
            <w:r w:rsidRPr="00980FC4">
              <w:t>Complete these steps before telling personnel they can resume providing brokering services</w:t>
            </w:r>
            <w:r w:rsidR="00B0592E">
              <w:t>.</w:t>
            </w:r>
          </w:p>
        </w:tc>
      </w:tr>
      <w:tr w:rsidR="00980FC4" w:rsidRPr="00980FC4" w14:paraId="0C29C7F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A5164F9" w14:textId="52471888" w:rsidR="00980FC4" w:rsidRPr="00980FC4" w:rsidRDefault="00980FC4" w:rsidP="00980FC4">
            <w:r w:rsidRPr="00980FC4">
              <w:t xml:space="preserve">Complex beneficial ownership checks </w:t>
            </w:r>
            <w:r w:rsidR="007F3002">
              <w:t>-</w:t>
            </w:r>
            <w:r w:rsidR="007F3002" w:rsidRPr="00980FC4">
              <w:t xml:space="preserve"> </w:t>
            </w:r>
            <w:r w:rsidRPr="00980FC4">
              <w:t>checking who owns or controls a trust, body corporate or government body</w:t>
            </w:r>
          </w:p>
        </w:tc>
        <w:tc>
          <w:tcPr>
            <w:tcW w:w="5193" w:type="dxa"/>
          </w:tcPr>
          <w:p w14:paraId="4F9BA256" w14:textId="477EB12A" w:rsidR="00980FC4" w:rsidRPr="00980FC4" w:rsidRDefault="00980FC4" w:rsidP="00B0592E">
            <w:pPr>
              <w:pStyle w:val="Tablebodysmall"/>
            </w:pPr>
            <w:r w:rsidRPr="00980FC4">
              <w:t xml:space="preserve">Follow the </w:t>
            </w:r>
            <w:r w:rsidR="004E10F2" w:rsidRPr="00587AEC">
              <w:rPr>
                <w:rStyle w:val="Document"/>
              </w:rPr>
              <w:t>O</w:t>
            </w:r>
            <w:r w:rsidRPr="00587AEC">
              <w:rPr>
                <w:rStyle w:val="Document"/>
              </w:rPr>
              <w:t>w</w:t>
            </w:r>
            <w:r w:rsidRPr="003313DE">
              <w:rPr>
                <w:rStyle w:val="Document"/>
              </w:rPr>
              <w:t>nership and control mapping process</w:t>
            </w:r>
            <w:r w:rsidRPr="00980FC4">
              <w:t xml:space="preserve"> and record the results in the </w:t>
            </w:r>
            <w:r w:rsidR="00587AEC" w:rsidRPr="00587AEC">
              <w:rPr>
                <w:rStyle w:val="Document"/>
              </w:rPr>
              <w:t>I</w:t>
            </w:r>
            <w:r w:rsidRPr="00587AEC">
              <w:rPr>
                <w:rStyle w:val="Document"/>
              </w:rPr>
              <w:t>nit</w:t>
            </w:r>
            <w:r w:rsidRPr="003313DE">
              <w:rPr>
                <w:rStyle w:val="Document"/>
              </w:rPr>
              <w:t>ial CDD form</w:t>
            </w:r>
            <w:r w:rsidR="00B0592E">
              <w:rPr>
                <w:rStyle w:val="Document"/>
              </w:rPr>
              <w:t>.</w:t>
            </w:r>
          </w:p>
          <w:p w14:paraId="20AF9D14" w14:textId="6523B628" w:rsidR="00980FC4" w:rsidRPr="00980FC4" w:rsidRDefault="00980FC4" w:rsidP="00980FC4">
            <w:r w:rsidRPr="00980FC4">
              <w:t>Complete these steps before telling personnel they can resume providing brokering services</w:t>
            </w:r>
          </w:p>
        </w:tc>
      </w:tr>
      <w:tr w:rsidR="00980FC4" w:rsidRPr="00980FC4" w14:paraId="381927F6" w14:textId="77777777" w:rsidTr="008572D0">
        <w:trPr>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16BDDEFA" w:rsidR="00980FC4" w:rsidRPr="00980FC4" w:rsidRDefault="00980FC4" w:rsidP="00980FC4">
            <w:r w:rsidRPr="00980FC4">
              <w:t>We can't continue the transaction, handle their property or give them access to property</w:t>
            </w:r>
            <w:r w:rsidR="00B0592E">
              <w:t>.</w:t>
            </w:r>
          </w:p>
          <w:p w14:paraId="32EFD926" w14:textId="0D1FEA00" w:rsidR="00813263" w:rsidRDefault="00980FC4" w:rsidP="00B0592E">
            <w:pPr>
              <w:pStyle w:val="Tablebodysmall"/>
              <w:rPr>
                <w:rStyle w:val="Document"/>
              </w:rPr>
            </w:pPr>
            <w:r w:rsidRPr="00980FC4">
              <w:t xml:space="preserve">Follow the </w:t>
            </w:r>
            <w:r w:rsidR="004E10F2" w:rsidRPr="004E10F2">
              <w:rPr>
                <w:rStyle w:val="Document"/>
              </w:rPr>
              <w:t>S</w:t>
            </w:r>
            <w:r w:rsidRPr="004E10F2">
              <w:rPr>
                <w:rStyle w:val="Document"/>
              </w:rPr>
              <w:t>anctions check process</w:t>
            </w:r>
            <w:r w:rsidRPr="00980FC4">
              <w:t xml:space="preserve"> and record the results using the </w:t>
            </w:r>
            <w:bookmarkStart w:id="93" w:name="_Hlk219877294"/>
            <w:r w:rsidR="004E10F2" w:rsidRPr="004E10F2">
              <w:rPr>
                <w:rStyle w:val="Document"/>
              </w:rPr>
              <w:t>E</w:t>
            </w:r>
            <w:r w:rsidRPr="004E10F2">
              <w:rPr>
                <w:rStyle w:val="Document"/>
              </w:rPr>
              <w:t>scalation</w:t>
            </w:r>
            <w:r w:rsidRPr="003313DE">
              <w:rPr>
                <w:rStyle w:val="Document"/>
              </w:rPr>
              <w:t xml:space="preserve"> register</w:t>
            </w:r>
            <w:bookmarkEnd w:id="93"/>
            <w:r w:rsidR="00B0592E">
              <w:rPr>
                <w:rStyle w:val="Document"/>
              </w:rPr>
              <w:t>.</w:t>
            </w:r>
          </w:p>
          <w:p w14:paraId="6CDB675C" w14:textId="47210F31" w:rsidR="00813263" w:rsidRPr="00601EEC" w:rsidRDefault="00813263" w:rsidP="00980FC4">
            <w:pPr>
              <w:rPr>
                <w:shd w:val="clear" w:color="auto" w:fill="E2EDED" w:themeFill="accent2" w:themeFillTint="66"/>
              </w:rPr>
            </w:pPr>
            <w:r>
              <w:t xml:space="preserve">Complete all these steps as soon as possible. </w:t>
            </w:r>
          </w:p>
        </w:tc>
      </w:tr>
    </w:tbl>
    <w:p w14:paraId="54DEA5EF" w14:textId="77777777" w:rsidR="000D04DD" w:rsidRDefault="000D04DD" w:rsidP="000D04DD">
      <w:pPr>
        <w:pStyle w:val="P-Lvl2"/>
        <w:numPr>
          <w:ilvl w:val="0"/>
          <w:numId w:val="0"/>
        </w:numPr>
      </w:pPr>
    </w:p>
    <w:p w14:paraId="0A9275B2" w14:textId="7B9D1940" w:rsidR="00333296" w:rsidRDefault="00022F3A" w:rsidP="002A5CF8">
      <w:pPr>
        <w:pStyle w:val="P-Lvl2"/>
      </w:pPr>
      <w:r>
        <w:lastRenderedPageBreak/>
        <w:t xml:space="preserve">We escalate the following to </w:t>
      </w:r>
      <w:r w:rsidR="001465E8">
        <w:t>our AML/CTF compliance officer</w:t>
      </w:r>
      <w:r>
        <w:t xml:space="preserve"> to </w:t>
      </w:r>
      <w:r w:rsidR="00980FC4">
        <w:t>report</w:t>
      </w:r>
      <w:r>
        <w:t xml:space="preserve">. We don't stop providing brokering services if we escalate </w:t>
      </w:r>
      <w:r w:rsidR="00CB596A">
        <w:t>any of these</w:t>
      </w:r>
      <w:r w:rsidR="00B0592E">
        <w:t>:</w:t>
      </w:r>
    </w:p>
    <w:tbl>
      <w:tblPr>
        <w:tblStyle w:val="Wheader"/>
        <w:tblW w:w="0" w:type="auto"/>
        <w:tblLook w:val="04A0" w:firstRow="1" w:lastRow="0" w:firstColumn="1" w:lastColumn="0" w:noHBand="0" w:noVBand="1"/>
      </w:tblPr>
      <w:tblGrid>
        <w:gridCol w:w="4872"/>
        <w:gridCol w:w="4144"/>
      </w:tblGrid>
      <w:tr w:rsidR="000A75C2" w:rsidRPr="00980FC4" w14:paraId="0245BAD5"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tcPr>
          <w:p w14:paraId="72BFB437" w14:textId="0878541F" w:rsidR="000A75C2" w:rsidRDefault="000A75C2" w:rsidP="00297801">
            <w:r>
              <w:t>Situation</w:t>
            </w:r>
          </w:p>
        </w:tc>
        <w:tc>
          <w:tcPr>
            <w:tcW w:w="0" w:type="auto"/>
          </w:tcPr>
          <w:p w14:paraId="3F718D47" w14:textId="018ECB11" w:rsidR="000A75C2" w:rsidRDefault="000A75C2" w:rsidP="00297801">
            <w:r>
              <w:t>Action</w:t>
            </w:r>
          </w:p>
        </w:tc>
      </w:tr>
      <w:tr w:rsidR="00CB596A" w:rsidRPr="00980FC4" w14:paraId="53352004" w14:textId="77777777" w:rsidTr="008572D0">
        <w:trPr>
          <w:trHeight w:val="489"/>
        </w:trPr>
        <w:tc>
          <w:tcPr>
            <w:tcW w:w="0" w:type="auto"/>
          </w:tcPr>
          <w:p w14:paraId="46FEA50F" w14:textId="09F58C63" w:rsidR="00CB596A" w:rsidRPr="00980FC4" w:rsidRDefault="00350952" w:rsidP="00297801">
            <w:r>
              <w:t>A brokering service involves a</w:t>
            </w:r>
            <w:r w:rsidR="00CB596A">
              <w:t>ny physical currency transaction valued at $10,000 or more</w:t>
            </w:r>
            <w:r w:rsidR="00890549">
              <w:t>, or the foreign currency equivalent</w:t>
            </w:r>
          </w:p>
        </w:tc>
        <w:tc>
          <w:tcPr>
            <w:tcW w:w="0" w:type="auto"/>
          </w:tcPr>
          <w:p w14:paraId="08662F66" w14:textId="108C41F8" w:rsidR="00CB596A" w:rsidRPr="00980FC4" w:rsidRDefault="00350952" w:rsidP="00297801">
            <w:r>
              <w:t>Make a</w:t>
            </w:r>
            <w:r w:rsidR="00890549">
              <w:t xml:space="preserve"> threshold transaction</w:t>
            </w:r>
            <w:r>
              <w:t xml:space="preserve"> report</w:t>
            </w:r>
            <w:r w:rsidR="00890549">
              <w:t xml:space="preserve"> via AUSTRAC Online within 10 days of the transaction </w:t>
            </w:r>
            <w:r>
              <w:t>by following t</w:t>
            </w:r>
            <w:r w:rsidR="00890549">
              <w:t>he reporting policy</w:t>
            </w:r>
          </w:p>
        </w:tc>
      </w:tr>
      <w:tr w:rsidR="00CB596A" w:rsidRPr="00980FC4" w14:paraId="0F1EC9E9"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381A09A1" w14:textId="56D09E4B" w:rsidR="00CB596A" w:rsidRPr="00980FC4" w:rsidRDefault="00890549" w:rsidP="00297801">
            <w:r>
              <w:t>Any cross</w:t>
            </w:r>
            <w:r w:rsidR="007F3002">
              <w:t>-</w:t>
            </w:r>
            <w:r>
              <w:t>border movement of physical currency and/or bearer negotiable instruments valued at $10,000 or more, or the foreign currency equivalent</w:t>
            </w:r>
          </w:p>
        </w:tc>
        <w:tc>
          <w:tcPr>
            <w:tcW w:w="0" w:type="auto"/>
          </w:tcPr>
          <w:p w14:paraId="6D05B5DD" w14:textId="1C559092" w:rsidR="00CB596A" w:rsidRPr="00980FC4" w:rsidRDefault="00350952" w:rsidP="00297801">
            <w:r>
              <w:t>Make a cross-border movement report via AUSTRAC Online within the timeframes outlined under the reporting policy</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5B78DA38"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continue providing</w:t>
      </w:r>
      <w:r w:rsidR="00F46570">
        <w:t xml:space="preserve"> brokering services to the customer. </w:t>
      </w:r>
    </w:p>
    <w:p w14:paraId="7A448813" w14:textId="0BC72A95" w:rsidR="00D030E2" w:rsidRPr="00F67039" w:rsidRDefault="00A027CC" w:rsidP="00CC70B7">
      <w:pPr>
        <w:pStyle w:val="P-Lvl2"/>
        <w:numPr>
          <w:ilvl w:val="0"/>
          <w:numId w:val="0"/>
        </w:numPr>
        <w:ind w:left="851" w:hanging="426"/>
      </w:pPr>
      <w:r>
        <w:br w:type="page"/>
      </w:r>
      <w:bookmarkStart w:id="94" w:name="_Enhanced_customer_due_2"/>
      <w:bookmarkEnd w:id="94"/>
    </w:p>
    <w:p w14:paraId="32254800" w14:textId="5B82417F" w:rsidR="00D030E2" w:rsidRPr="00BF458D" w:rsidRDefault="004C025B" w:rsidP="00D030E2">
      <w:pPr>
        <w:pStyle w:val="Heading3"/>
      </w:pPr>
      <w:bookmarkStart w:id="95" w:name="_Reporting"/>
      <w:bookmarkStart w:id="96" w:name="_Toc220263524"/>
      <w:bookmarkEnd w:id="95"/>
      <w:r>
        <w:lastRenderedPageBreak/>
        <w:t xml:space="preserve">5. </w:t>
      </w:r>
      <w:r w:rsidR="00D030E2" w:rsidRPr="00BF458D">
        <w:t>Reporting</w:t>
      </w:r>
      <w:bookmarkEnd w:id="9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20864294" w:rsidR="004A2E06" w:rsidRPr="004A2E06" w:rsidRDefault="003824E1" w:rsidP="004A2E06">
      <w:pPr>
        <w:pStyle w:val="P-Lvl3"/>
      </w:pPr>
      <w:r>
        <w:t>d</w:t>
      </w:r>
      <w:r w:rsidR="004A2E06">
        <w:t>etect potential suspicious matters</w:t>
      </w:r>
      <w:r w:rsidR="004A2E06" w:rsidRPr="004A2E06">
        <w:t xml:space="preserve">, threshold transactions or cross-border movements following </w:t>
      </w:r>
      <w:r w:rsidR="004A2E06">
        <w:t>our</w:t>
      </w:r>
      <w:r w:rsidR="004A2E06" w:rsidRPr="004A2E06">
        <w:t xml:space="preserve"> monitoring obligations under the </w:t>
      </w:r>
      <w:hyperlink w:anchor="_Ongoing_customer_due_1" w:history="1">
        <w:r w:rsidR="004A2E06" w:rsidRPr="008572D0">
          <w:rPr>
            <w:rStyle w:val="Hyperlink"/>
            <w:b/>
            <w:bCs/>
          </w:rPr>
          <w:t>ongoing customer due diligence policy</w:t>
        </w:r>
      </w:hyperlink>
      <w:r w:rsidR="004A2E06" w:rsidRPr="004A2E06">
        <w:t xml:space="preserve"> </w:t>
      </w:r>
    </w:p>
    <w:p w14:paraId="17D9139E" w14:textId="397AE968"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3824E1" w:rsidRPr="008572D0">
          <w:rPr>
            <w:rStyle w:val="Hyperlink"/>
            <w:b/>
            <w:bCs/>
          </w:rPr>
          <w:t xml:space="preserve">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1C5C7672" w:rsidR="00A1784C" w:rsidRDefault="00F4359A" w:rsidP="00A1784C">
      <w:pPr>
        <w:pStyle w:val="P-Lvl2"/>
      </w:pPr>
      <w:r>
        <w:t>Our</w:t>
      </w:r>
      <w:r w:rsidR="00A1784C">
        <w:t xml:space="preserve"> AML/CTF compliance officer completes the</w:t>
      </w:r>
      <w:r w:rsidR="00D3116D">
        <w:t xml:space="preserve"> steps in the</w:t>
      </w:r>
      <w:r w:rsidR="00A1784C">
        <w:t xml:space="preserve"> </w:t>
      </w:r>
      <w:r w:rsidR="00B0592E">
        <w:rPr>
          <w:rStyle w:val="Document"/>
        </w:rPr>
        <w:t>U</w:t>
      </w:r>
      <w:r w:rsidR="00BF3419" w:rsidRPr="00BF3419">
        <w:rPr>
          <w:rStyle w:val="Document"/>
        </w:rPr>
        <w:t>nusual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6B113E10" w:rsidR="00272694" w:rsidRDefault="00272694" w:rsidP="00802715">
      <w:pPr>
        <w:pStyle w:val="P-Lvl3"/>
      </w:pPr>
      <w:r>
        <w:t>We are starting or proposing to provide a brokering service, or someone asks for a brokering service</w:t>
      </w:r>
    </w:p>
    <w:p w14:paraId="3EB76257" w14:textId="5F120263" w:rsidR="00272694" w:rsidRDefault="00272694" w:rsidP="00802715">
      <w:pPr>
        <w:pStyle w:val="P-Lvl3"/>
      </w:pPr>
      <w:r>
        <w:t xml:space="preserve">Our AML/CTF compliance officer has reasonable grounds to suspect any of the following: </w:t>
      </w:r>
    </w:p>
    <w:p w14:paraId="2DAB234E" w14:textId="7E4ABB95" w:rsidR="00F3342A" w:rsidRPr="000D04DD" w:rsidRDefault="00F3342A" w:rsidP="000D04DD">
      <w:pPr>
        <w:pStyle w:val="P-Lvl4"/>
      </w:pPr>
      <w:r w:rsidRPr="000D04DD">
        <w:lastRenderedPageBreak/>
        <w:t xml:space="preserve">information </w:t>
      </w:r>
      <w:r w:rsidR="00272694" w:rsidRPr="000D04DD">
        <w:t>our</w:t>
      </w:r>
      <w:r w:rsidR="002F5668" w:rsidRPr="000D04DD">
        <w:t xml:space="preserve"> business</w:t>
      </w:r>
      <w:r w:rsidR="002C0161" w:rsidRPr="000D04DD">
        <w:t xml:space="preserve"> has </w:t>
      </w:r>
      <w:r w:rsidRPr="000D04DD">
        <w:t xml:space="preserve">may be relevant to </w:t>
      </w:r>
      <w:r w:rsidR="007C5922" w:rsidRPr="000D04DD">
        <w:t>an offence</w:t>
      </w:r>
      <w:r w:rsidR="00B76D76" w:rsidRPr="000D04DD">
        <w:t xml:space="preserve"> or proceeds of crime laws</w:t>
      </w:r>
    </w:p>
    <w:p w14:paraId="67CB054E" w14:textId="77777777" w:rsidR="004F4977" w:rsidRPr="000D04DD" w:rsidRDefault="004F4977" w:rsidP="000D04DD">
      <w:pPr>
        <w:pStyle w:val="P-Lvl4"/>
      </w:pPr>
      <w:r w:rsidRPr="000D04DD">
        <w:t>a customer, possible future customer or their representative isn’t who they claim to be</w:t>
      </w:r>
    </w:p>
    <w:p w14:paraId="0D3B66D1" w14:textId="73C2B327" w:rsidR="004F4977" w:rsidRPr="000D04DD" w:rsidRDefault="004F4977" w:rsidP="000D04DD">
      <w:pPr>
        <w:pStyle w:val="P-Lvl4"/>
      </w:pPr>
      <w:r w:rsidRPr="000D04DD">
        <w:t>a person is planning an ML/TF offence using a brokering service</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33B3ACA"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providing </w:t>
      </w:r>
      <w:r w:rsidR="00031E20">
        <w:t xml:space="preserve">brokering services </w:t>
      </w:r>
      <w:r w:rsidR="0023515E" w:rsidRPr="0023515E">
        <w:t>to a customer</w:t>
      </w:r>
      <w:r w:rsidR="0023515E">
        <w:t xml:space="preserve">, </w:t>
      </w:r>
      <w:r w:rsidR="00031E20">
        <w:t xml:space="preserve">we follow our </w:t>
      </w:r>
      <w:hyperlink w:anchor="_Enhanced_customer_due_2" w:history="1">
        <w:r w:rsidR="00031E20" w:rsidRPr="008572D0">
          <w:rPr>
            <w:rStyle w:val="Hyperlink"/>
            <w:b/>
            <w:bCs/>
          </w:rPr>
          <w:t>escalation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28D2275F" w14:textId="77777777" w:rsidR="0065396E" w:rsidRDefault="0065396E" w:rsidP="0065396E">
      <w:pPr>
        <w:pStyle w:val="P-Lvl2"/>
      </w:pPr>
      <w:r w:rsidRPr="00BF458D">
        <w:t xml:space="preserve">Only </w:t>
      </w:r>
      <w:r>
        <w:t xml:space="preserve">the following persons may access information about if an SMR was made or needs to be made: </w:t>
      </w:r>
    </w:p>
    <w:p w14:paraId="213D2D92" w14:textId="77777777" w:rsidR="0065396E" w:rsidRDefault="0065396E" w:rsidP="0065396E">
      <w:pPr>
        <w:pStyle w:val="P-Lvl3"/>
      </w:pPr>
      <w:r>
        <w:t>the AML/CTF compliance officer, governing body and any senior manager</w:t>
      </w:r>
    </w:p>
    <w:p w14:paraId="430A0D82" w14:textId="345591FE" w:rsidR="0065396E" w:rsidRPr="0065396E" w:rsidRDefault="0065396E" w:rsidP="00B0592E">
      <w:pPr>
        <w:pStyle w:val="P-Lvl3"/>
      </w:pPr>
      <w:r>
        <w:t>any person who needs access to the information for the practice to meet its obligations</w:t>
      </w:r>
      <w:r w:rsidR="00B0592E">
        <w:t xml:space="preserve"> – for </w:t>
      </w:r>
      <w:r>
        <w:t>example</w:t>
      </w:r>
      <w:r w:rsidRPr="0065396E">
        <w:t xml:space="preserve">, to legal counsel to obtain legal advice. </w:t>
      </w:r>
    </w:p>
    <w:p w14:paraId="53DE65A6" w14:textId="7DA91CFC" w:rsidR="002E131C" w:rsidRDefault="00F760E7" w:rsidP="00B0592E">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1984ADA2"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802715">
        <w:t>our</w:t>
      </w:r>
      <w:r w:rsidR="00D030E2" w:rsidRPr="006D0B7E">
        <w:t xml:space="preserve"> </w:t>
      </w:r>
      <w:r w:rsidR="00802715">
        <w:t xml:space="preserve">brokering </w:t>
      </w:r>
      <w:r w:rsidR="00D030E2" w:rsidRPr="006D0B7E">
        <w:t>service 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68F0DAF0"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4E10F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4B045917" w14:textId="68BF6269" w:rsidR="001A56C6" w:rsidRDefault="006908CD">
      <w:pPr>
        <w:pStyle w:val="P-Lvl2"/>
      </w:pPr>
      <w:r>
        <w:t xml:space="preserve">We submit </w:t>
      </w:r>
      <w:r w:rsidR="2128CB01">
        <w:t xml:space="preserve">an </w:t>
      </w:r>
      <w:r w:rsidR="00D030E2">
        <w:t>ACR to AUSTRAC</w:t>
      </w:r>
      <w:r w:rsidR="524C4D52">
        <w:t xml:space="preserve"> that</w:t>
      </w:r>
      <w:r w:rsidR="00D030E2">
        <w:t xml:space="preserve"> </w:t>
      </w:r>
      <w:r w:rsidR="60E0587E">
        <w:t>will cover our business activities for the previous financial year of 1 July to 30 June</w:t>
      </w:r>
      <w:r w:rsidR="4D311E92">
        <w:t>.</w:t>
      </w:r>
    </w:p>
    <w:p w14:paraId="58F04D9A" w14:textId="42A19B60" w:rsidR="001A56C6" w:rsidRDefault="71837775" w:rsidP="007937BA">
      <w:pPr>
        <w:pStyle w:val="P-Lvl2"/>
      </w:pPr>
      <w:r>
        <w:lastRenderedPageBreak/>
        <w:t xml:space="preserve">We submit an ACR </w:t>
      </w:r>
      <w:r w:rsidR="00E16657">
        <w:t>on or before 30 September</w:t>
      </w:r>
      <w:r w:rsidR="000E6C02">
        <w:t xml:space="preserve"> </w:t>
      </w:r>
      <w:r w:rsidR="00D030E2">
        <w:t>via AUSTRAC Online.</w:t>
      </w:r>
      <w:r w:rsidR="002050B9">
        <w:t xml:space="preserve"> </w:t>
      </w:r>
    </w:p>
    <w:p w14:paraId="0318E72C" w14:textId="242F5479" w:rsidR="00D030E2" w:rsidRPr="00B17ACD" w:rsidRDefault="00D030E2" w:rsidP="00765DD8">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47140643" w14:textId="4671A242" w:rsidR="00144F58" w:rsidRDefault="004C025B" w:rsidP="00D030E2">
      <w:pPr>
        <w:pStyle w:val="Heading3"/>
      </w:pPr>
      <w:bookmarkStart w:id="97" w:name="_Tipping_off_1"/>
      <w:bookmarkStart w:id="98" w:name="_Toc217378162"/>
      <w:bookmarkStart w:id="99" w:name="_Toc220263525"/>
      <w:bookmarkEnd w:id="97"/>
      <w:r>
        <w:t xml:space="preserve">6. </w:t>
      </w:r>
      <w:r w:rsidR="00144F58" w:rsidRPr="007F3EA6">
        <w:t>Tipping off</w:t>
      </w:r>
      <w:bookmarkEnd w:id="98"/>
      <w:bookmarkEnd w:id="99"/>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00"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r w:rsidR="00087FB6">
        <w:t xml:space="preserve">where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5C7BED1C" w:rsidR="00C0521A" w:rsidRPr="00C0521A" w:rsidRDefault="00C0521A" w:rsidP="00006011">
      <w:pPr>
        <w:pStyle w:val="P-Lvl3"/>
      </w:pPr>
      <w:r w:rsidRPr="00C0521A">
        <w:t xml:space="preserve">that </w:t>
      </w:r>
      <w:r w:rsidR="001465E8">
        <w:t>we</w:t>
      </w:r>
      <w:r w:rsidR="00AD74B8">
        <w:t xml:space="preserve"> </w:t>
      </w:r>
      <w:r w:rsidR="001465E8">
        <w:t>are</w:t>
      </w:r>
      <w:r w:rsidR="00AD74B8">
        <w:t xml:space="preserve">, </w:t>
      </w:r>
      <w:r w:rsidRPr="00C0521A">
        <w:t xml:space="preserve">or </w:t>
      </w:r>
      <w:r w:rsidR="001465E8" w:rsidRPr="00C0521A">
        <w:t>w</w:t>
      </w:r>
      <w:r w:rsidR="001465E8">
        <w:t>ere</w:t>
      </w:r>
      <w:r w:rsidR="001465E8" w:rsidRPr="00C0521A">
        <w:t xml:space="preserve"> </w:t>
      </w:r>
      <w:r w:rsidRPr="00C0521A">
        <w:t>required to give</w:t>
      </w:r>
      <w:r w:rsidR="00482867">
        <w:t>, or have given</w:t>
      </w:r>
      <w:r w:rsidRPr="00C0521A">
        <w:t xml:space="preserve"> information or produce</w:t>
      </w:r>
      <w:r w:rsidR="00482867">
        <w:t>d</w:t>
      </w:r>
      <w:r w:rsidRPr="00C0521A">
        <w:t xml:space="preserve"> a document in response to</w:t>
      </w:r>
      <w:r w:rsidR="00296C9D">
        <w:t xml:space="preserve"> a request from </w:t>
      </w:r>
      <w:r w:rsidR="005C6DBE">
        <w:t xml:space="preserve">a law enforcement or investigations authority </w:t>
      </w:r>
      <w:r w:rsidR="00296C9D">
        <w:t>(including AUSTRAC) to provide further information about an SMR or other ML/TF risks and crimes</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31FB89B3" w14:textId="77777777" w:rsidR="0056209B" w:rsidRDefault="0056209B" w:rsidP="0056209B">
      <w:pPr>
        <w:pStyle w:val="P-Lvl2"/>
      </w:pPr>
      <w:bookmarkStart w:id="101" w:name="_Hlk220338325"/>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bookmarkEnd w:id="101"/>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102"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5BAA9502" w:rsidR="00EA55BD" w:rsidRDefault="00527D03" w:rsidP="00527D03">
      <w:pPr>
        <w:pStyle w:val="P-Lvl3"/>
      </w:pPr>
      <w:r>
        <w:t>we</w:t>
      </w:r>
      <w:r w:rsidRPr="00EA55BD">
        <w:t xml:space="preserve"> </w:t>
      </w:r>
      <w:r>
        <w:t>do</w:t>
      </w:r>
      <w:r w:rsidRPr="00EA55BD">
        <w:t xml:space="preserve"> not disclose that the request is being made because of a suspicious activity</w:t>
      </w:r>
      <w:r>
        <w:t xml:space="preserve"> or in response to a notice or investigation</w:t>
      </w:r>
      <w:r w:rsidR="00EA55BD" w:rsidRPr="00EA55BD">
        <w:t>.</w:t>
      </w:r>
    </w:p>
    <w:bookmarkEnd w:id="102"/>
    <w:p w14:paraId="6BE56716" w14:textId="5FB4A569"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w:t>
      </w:r>
      <w:r w:rsidR="0056209B">
        <w:t>any information listed in section 1.1 of this policy (including that their behaviour is</w:t>
      </w:r>
      <w:r w:rsidR="00256FDC">
        <w:t xml:space="preserve"> suspicious</w:t>
      </w:r>
      <w:r w:rsidR="0056209B">
        <w:t>).</w:t>
      </w:r>
    </w:p>
    <w:p w14:paraId="14F1147C" w14:textId="221F31ED" w:rsidR="00EA55BD" w:rsidRDefault="0056209B"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the </w:t>
      </w:r>
      <w:r w:rsidR="001842EC">
        <w:t xml:space="preserve">terms of </w:t>
      </w:r>
      <w:r w:rsidR="00205628">
        <w:t>our</w:t>
      </w:r>
      <w:r w:rsidR="002F5668">
        <w:t xml:space="preserve"> </w:t>
      </w:r>
      <w:r w:rsidR="001842EC">
        <w:t>brokering agreement conditions</w:t>
      </w:r>
      <w:r w:rsidR="00F9606B">
        <w:t xml:space="preserve"> as outlined </w:t>
      </w:r>
      <w:r w:rsidR="00B46B07">
        <w:t>in</w:t>
      </w:r>
      <w:r w:rsidR="00F9606B">
        <w:t xml:space="preserve"> the </w:t>
      </w:r>
      <w:hyperlink w:anchor="_Offboarding_1" w:history="1">
        <w:r w:rsidR="00F9606B" w:rsidRPr="00045F0C">
          <w:rPr>
            <w:rStyle w:val="Hyperlink"/>
            <w:b/>
            <w:bCs/>
          </w:rPr>
          <w:t>offboarding policy</w:t>
        </w:r>
      </w:hyperlink>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55A5F3B4" w14:textId="77777777" w:rsidR="0056209B" w:rsidRDefault="0056209B" w:rsidP="0056209B">
      <w:pPr>
        <w:pStyle w:val="P-Lvl2"/>
      </w:pPr>
      <w:bookmarkStart w:id="103" w:name="_Hlk220338401"/>
      <w:bookmarkStart w:id="104" w:name="_Hlk220338742"/>
      <w:r w:rsidRPr="00BF458D">
        <w:t xml:space="preserve">Only </w:t>
      </w:r>
      <w:r>
        <w:t xml:space="preserve">the following persons may access information at section 1.1 of this policy: </w:t>
      </w:r>
    </w:p>
    <w:p w14:paraId="5A8313AB" w14:textId="77777777" w:rsidR="0056209B" w:rsidRDefault="0056209B" w:rsidP="0056209B">
      <w:pPr>
        <w:pStyle w:val="P-Lvl3"/>
      </w:pPr>
      <w:r>
        <w:t>the AML/CTF compliance officer, governing body and any senior manager</w:t>
      </w:r>
    </w:p>
    <w:p w14:paraId="71967F74" w14:textId="77777777" w:rsidR="0056209B" w:rsidRDefault="0056209B" w:rsidP="0056209B">
      <w:pPr>
        <w:pStyle w:val="P-Lvl3"/>
      </w:pPr>
      <w:r>
        <w:t>any person who needs access to the information for the practice to meet its obligations - for example</w:t>
      </w:r>
      <w:r w:rsidRPr="007005CA">
        <w:t>, to legal counsel to obtain legal advice</w:t>
      </w:r>
      <w:r>
        <w:t>, AUSTRAC or law enforcement</w:t>
      </w:r>
    </w:p>
    <w:p w14:paraId="35A47A68" w14:textId="77777777" w:rsidR="0056209B" w:rsidRPr="007005CA" w:rsidRDefault="0056209B" w:rsidP="0056209B">
      <w:pPr>
        <w:pStyle w:val="P-Lvl3"/>
      </w:pPr>
      <w:r>
        <w:t>any persons listed in section 1.2 of this policy</w:t>
      </w:r>
      <w:r w:rsidRPr="007005CA">
        <w:t xml:space="preserve">. </w:t>
      </w:r>
    </w:p>
    <w:p w14:paraId="01F8A59A" w14:textId="77777777" w:rsidR="0056209B" w:rsidRDefault="0056209B" w:rsidP="0056209B">
      <w:pPr>
        <w:pStyle w:val="P-Lvl2"/>
      </w:pPr>
      <w:bookmarkStart w:id="105" w:name="_Hlk220338423"/>
      <w:bookmarkEnd w:id="103"/>
      <w:r>
        <w:lastRenderedPageBreak/>
        <w:t xml:space="preserve">We make sure that records of information listed in section 1.1 of this policy, are securely stored and only made available to these personnel. </w:t>
      </w:r>
    </w:p>
    <w:p w14:paraId="3AF5B2CD" w14:textId="77777777" w:rsidR="0056209B" w:rsidRDefault="0056209B" w:rsidP="0056209B">
      <w:pPr>
        <w:pStyle w:val="P-Lvl2"/>
      </w:pPr>
      <w:r>
        <w:t xml:space="preserve">After </w:t>
      </w:r>
      <w:r w:rsidRPr="00461120">
        <w:t>submitting</w:t>
      </w:r>
      <w:r>
        <w:t xml:space="preserve"> an SMR, our AML/CTF compliance officer will: </w:t>
      </w:r>
    </w:p>
    <w:p w14:paraId="7ED9429B" w14:textId="77777777" w:rsidR="0056209B" w:rsidRPr="00461120" w:rsidRDefault="0056209B" w:rsidP="0056209B">
      <w:pPr>
        <w:pStyle w:val="P-Lvl3"/>
      </w:pPr>
      <w:r w:rsidRPr="00461120">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104"/>
    <w:bookmarkEnd w:id="105"/>
    <w:p w14:paraId="594CA9DF" w14:textId="687B54F0"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Pr="00045F0C">
          <w:rPr>
            <w:rStyle w:val="Hyperlink"/>
            <w:b/>
            <w:bCs/>
          </w:rPr>
          <w:t>offboarding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62D7AA9A" w14:textId="7897BDF8" w:rsidR="00FE1D58" w:rsidRDefault="00767629" w:rsidP="00FE1D58">
      <w:pPr>
        <w:pStyle w:val="P-Lvl2"/>
      </w:pPr>
      <w:r>
        <w:t>Other than</w:t>
      </w:r>
      <w:r w:rsidR="00A320C0">
        <w:t xml:space="preserve"> to</w:t>
      </w:r>
      <w:r>
        <w:t xml:space="preserve"> the personnel mentioned in section 3.1, we</w:t>
      </w:r>
      <w:r w:rsidR="00144F58" w:rsidRPr="00CE4A54">
        <w:t xml:space="preserve"> </w:t>
      </w:r>
      <w:r w:rsidR="0060140E">
        <w:t>do</w:t>
      </w:r>
      <w:r w:rsidR="00144F58" w:rsidRPr="00CE4A54">
        <w:t xml:space="preserve"> not confirm </w:t>
      </w:r>
      <w:r w:rsidR="00347F72">
        <w:t>if</w:t>
      </w:r>
      <w:r w:rsidR="00347F72" w:rsidRPr="00CE4A54">
        <w:t xml:space="preserve"> </w:t>
      </w:r>
      <w:r w:rsidR="00144F58" w:rsidRPr="00CE4A54">
        <w:t>an SMR has been submitted.</w:t>
      </w:r>
      <w:r w:rsidR="00FE1D58">
        <w:t xml:space="preserve"> </w:t>
      </w:r>
    </w:p>
    <w:p w14:paraId="4FD423A4" w14:textId="59D9CF99" w:rsidR="00144F58" w:rsidRPr="00FE1D58" w:rsidRDefault="00FE1D58" w:rsidP="00FE1D58">
      <w:pPr>
        <w:pStyle w:val="P-Lvl2"/>
      </w:pPr>
      <w:r>
        <w:t>If personnel other than those mentioned in section 3.1</w:t>
      </w:r>
      <w:r w:rsidR="00144F58" w:rsidRPr="00CE4A54">
        <w:t xml:space="preserve"> become aware that an SMR has been filed</w:t>
      </w:r>
      <w:r w:rsidR="004F6344">
        <w:t xml:space="preserve"> or was required to be filed</w:t>
      </w:r>
      <w:r w:rsidR="00144F58" w:rsidRPr="00CE4A54">
        <w:t xml:space="preserve">, they notify </w:t>
      </w:r>
      <w:r w:rsidR="001465E8">
        <w:t>our AML/CTF compliance officer</w:t>
      </w:r>
      <w:r w:rsidR="00144F58" w:rsidRPr="00CE4A54">
        <w:t xml:space="preserve"> they </w:t>
      </w:r>
      <w:r w:rsidR="00B46B07">
        <w:t>know this.</w:t>
      </w:r>
      <w:r w:rsidR="00144F58" w:rsidRPr="00FE1D58">
        <w:rPr>
          <w:rFonts w:eastAsia="Times New Roman"/>
        </w:rPr>
        <w:br w:type="page"/>
      </w:r>
    </w:p>
    <w:p w14:paraId="5B295E4F" w14:textId="2B3261B7" w:rsidR="00144F58" w:rsidRPr="001A28C8" w:rsidRDefault="004C025B" w:rsidP="00B2537E">
      <w:pPr>
        <w:pStyle w:val="Heading3"/>
      </w:pPr>
      <w:bookmarkStart w:id="106" w:name="_Offboarding_1"/>
      <w:bookmarkStart w:id="107" w:name="_Offboarding"/>
      <w:bookmarkStart w:id="108" w:name="_Toc220263526"/>
      <w:bookmarkEnd w:id="106"/>
      <w:bookmarkEnd w:id="107"/>
      <w:r>
        <w:lastRenderedPageBreak/>
        <w:t xml:space="preserve">7. </w:t>
      </w:r>
      <w:r w:rsidR="00144F58" w:rsidRPr="18D41353">
        <w:t>O</w:t>
      </w:r>
      <w:r w:rsidR="00144F58" w:rsidRPr="001056C8">
        <w:t>ffboarding</w:t>
      </w:r>
      <w:bookmarkEnd w:id="100"/>
      <w:bookmarkEnd w:id="108"/>
      <w:r w:rsidR="00144F58" w:rsidRPr="001056C8">
        <w:t xml:space="preserve"> </w:t>
      </w:r>
    </w:p>
    <w:p w14:paraId="5D13EA18" w14:textId="3310959C"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2C1126">
        <w:t xml:space="preserve">providing brokering </w:t>
      </w:r>
      <w:r w:rsidR="00144F58" w:rsidRPr="00175FCC">
        <w:t xml:space="preserve">services </w:t>
      </w:r>
      <w:r w:rsidR="00144F58">
        <w:t xml:space="preserve">to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t>R</w:t>
      </w:r>
      <w:r w:rsidR="00160352" w:rsidRPr="004209AC">
        <w:rPr>
          <w:b/>
        </w:rPr>
        <w:t>isk</w:t>
      </w:r>
      <w:r w:rsidR="00144F58" w:rsidRPr="004209AC">
        <w:rPr>
          <w:b/>
        </w:rPr>
        <w:t xml:space="preserve"> </w:t>
      </w:r>
      <w:r w:rsidR="004209AC" w:rsidRPr="004209AC">
        <w:rPr>
          <w:b/>
          <w:bCs/>
        </w:rPr>
        <w:t>assessment</w:t>
      </w:r>
      <w:r w:rsidR="00144F58">
        <w:t>.</w:t>
      </w:r>
    </w:p>
    <w:p w14:paraId="3580ACF2" w14:textId="76138E15" w:rsidR="004C4F6C" w:rsidRDefault="00147A2E" w:rsidP="0020403E">
      <w:pPr>
        <w:pStyle w:val="P-Lvl2"/>
      </w:pPr>
      <w:r>
        <w:t>Risk avoidance measures</w:t>
      </w:r>
      <w:r w:rsidR="004C4F6C">
        <w:t xml:space="preserve"> may include limiting or placing conditions on </w:t>
      </w:r>
      <w:r w:rsidR="00C03FB2">
        <w:t xml:space="preserve">brokering </w:t>
      </w:r>
      <w:r w:rsidR="000D04DD">
        <w:t>services or</w:t>
      </w:r>
      <w:r w:rsidR="004C4F6C">
        <w:t xml:space="preserve"> </w:t>
      </w:r>
      <w:r w:rsidR="00C03FB2">
        <w:t xml:space="preserve">refusing to provide brokering services or offboarding a customer when </w:t>
      </w:r>
      <w:r>
        <w:t>this risk factor arises.</w:t>
      </w:r>
    </w:p>
    <w:p w14:paraId="61138EAB" w14:textId="77777777" w:rsidR="00144F58" w:rsidRDefault="00144F58" w:rsidP="0001165C">
      <w:pPr>
        <w:pStyle w:val="P-Lvl1"/>
      </w:pPr>
      <w:r w:rsidRPr="0001165C">
        <w:t>Brokering</w:t>
      </w:r>
      <w:r>
        <w:t xml:space="preserve"> agreement conditions</w:t>
      </w:r>
    </w:p>
    <w:p w14:paraId="46552158" w14:textId="4D9680BC" w:rsidR="00144F58" w:rsidRDefault="00DD3824" w:rsidP="0001165C">
      <w:pPr>
        <w:pStyle w:val="P-Lvl2"/>
      </w:pPr>
      <w:r>
        <w:t>Our</w:t>
      </w:r>
      <w:r w:rsidR="002F5668">
        <w:t xml:space="preserve"> </w:t>
      </w:r>
      <w:r w:rsidR="00144F58">
        <w:t>standard brokering agreement 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21D57BCC" w:rsidR="0024157C" w:rsidRDefault="00B82753" w:rsidP="000601E1">
      <w:pPr>
        <w:pStyle w:val="P-Lvl3"/>
      </w:pPr>
      <w:r>
        <w:t xml:space="preserve">under the </w:t>
      </w:r>
      <w:hyperlink w:anchor="_Enhanced_customer_due_2" w:history="1">
        <w:r w:rsidR="00332E46" w:rsidRPr="008572D0">
          <w:rPr>
            <w:rStyle w:val="Hyperlink"/>
            <w:b/>
            <w:bCs/>
          </w:rPr>
          <w:t>escalation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E94FBB">
        <w:t>provide</w:t>
      </w:r>
      <w:r w:rsidR="0024157C">
        <w:t xml:space="preserve"> </w:t>
      </w:r>
      <w:r w:rsidR="00332E46">
        <w:t>brokering</w:t>
      </w:r>
      <w:r w:rsidR="0024157C">
        <w:t xml:space="preserve"> services to 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678327CB" w:rsidR="00144F58" w:rsidRPr="0001165C" w:rsidRDefault="004F4977" w:rsidP="65DF450B">
      <w:pPr>
        <w:pStyle w:val="P-Lvl2"/>
        <w:rPr>
          <w:b/>
          <w:bCs/>
        </w:rPr>
      </w:pPr>
      <w:bookmarkStart w:id="109" w:name="_Hlk219879178"/>
      <w:r>
        <w:t xml:space="preserve">If we </w:t>
      </w:r>
      <w:r w:rsidR="0002189A">
        <w:t>decide</w:t>
      </w:r>
      <w:r>
        <w:t xml:space="preserve"> to offboard or keep a customer, we record</w:t>
      </w:r>
      <w:bookmarkEnd w:id="109"/>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1B9D9A02" w:rsidR="00460ADD" w:rsidRDefault="00460ADD" w:rsidP="003D3B85">
      <w:pPr>
        <w:pStyle w:val="P-Lvl1"/>
      </w:pPr>
      <w:r>
        <w:t>How to offboard a direct customer or counterparty</w:t>
      </w:r>
    </w:p>
    <w:p w14:paraId="0BD1D3DE" w14:textId="667CC195" w:rsidR="009F3936" w:rsidRDefault="008B5D06" w:rsidP="00006011">
      <w:pPr>
        <w:pStyle w:val="P-Lvl2"/>
      </w:pPr>
      <w:r>
        <w:t xml:space="preserve">As outlined in the </w:t>
      </w:r>
      <w:hyperlink w:anchor="_Tipping_off_1" w:history="1">
        <w:r w:rsidRPr="00E30CDE">
          <w:rPr>
            <w:rStyle w:val="Hyperlink"/>
            <w:b/>
            <w:bCs/>
          </w:rPr>
          <w:t>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5BE62B72" w:rsidR="00253370" w:rsidRDefault="008757B1" w:rsidP="00460ADD">
      <w:pPr>
        <w:pStyle w:val="P-Lvl2"/>
      </w:pPr>
      <w:r>
        <w:t>We offboard a</w:t>
      </w:r>
      <w:r w:rsidR="00756240">
        <w:t xml:space="preserve"> direct customer (a seller for a seller’s agent) </w:t>
      </w:r>
      <w:r w:rsidR="00821BA3">
        <w:t>by both</w:t>
      </w:r>
      <w:r w:rsidR="00933822">
        <w:t>:</w:t>
      </w:r>
    </w:p>
    <w:p w14:paraId="535E5E10" w14:textId="4BAFBE85" w:rsidR="00443B1C" w:rsidRDefault="00EF10C0" w:rsidP="00253370">
      <w:pPr>
        <w:pStyle w:val="P-Lvl3"/>
      </w:pPr>
      <w:r>
        <w:lastRenderedPageBreak/>
        <w:t xml:space="preserve">stopping </w:t>
      </w:r>
      <w:r w:rsidR="008757B1">
        <w:t xml:space="preserve">providing brokering services </w:t>
      </w:r>
      <w:r w:rsidR="00443B1C">
        <w:t>to this customer</w:t>
      </w:r>
    </w:p>
    <w:p w14:paraId="00BE71C7" w14:textId="5BAAA071" w:rsidR="00821BA3" w:rsidRPr="0001165C" w:rsidRDefault="007E4E1F" w:rsidP="00332E46">
      <w:pPr>
        <w:pStyle w:val="P-Lvl3"/>
      </w:pPr>
      <w:r>
        <w:t>justify</w:t>
      </w:r>
      <w:r w:rsidR="00933822">
        <w:t>ing</w:t>
      </w:r>
      <w:r>
        <w:t xml:space="preserve"> this action to the customer by </w:t>
      </w:r>
      <w:r w:rsidR="00821BA3">
        <w:t xml:space="preserve">referring to the clauses of </w:t>
      </w:r>
      <w:r w:rsidR="002F5668">
        <w:t xml:space="preserve">our </w:t>
      </w:r>
      <w:r w:rsidR="00821BA3">
        <w:t xml:space="preserve">amended brokering agreement at </w:t>
      </w:r>
      <w:r w:rsidR="00821BA3" w:rsidRPr="008572D0">
        <w:t>section 2.1 of this policy</w:t>
      </w:r>
      <w:r w:rsidR="00821BA3">
        <w:t>.</w:t>
      </w:r>
    </w:p>
    <w:p w14:paraId="5AE35EE9" w14:textId="0B21D10D" w:rsidR="00144F58" w:rsidRDefault="008757B1" w:rsidP="003D3B85">
      <w:pPr>
        <w:pStyle w:val="P-Lvl2"/>
      </w:pPr>
      <w:r>
        <w:t>We offboard a</w:t>
      </w:r>
      <w:r w:rsidR="00821BA3">
        <w:t xml:space="preserve"> counterparty (a buyer for a seller’s agent) by both: </w:t>
      </w:r>
    </w:p>
    <w:p w14:paraId="5BB543A8" w14:textId="0634C652" w:rsidR="00EF1BBF" w:rsidRDefault="009E6612" w:rsidP="00EF1BBF">
      <w:pPr>
        <w:pStyle w:val="P-Lvl3"/>
      </w:pPr>
      <w:r>
        <w:t>s</w:t>
      </w:r>
      <w:r w:rsidR="008631E3">
        <w:t>toppin</w:t>
      </w:r>
      <w:r w:rsidR="008757B1">
        <w:t xml:space="preserve">g providing brokering </w:t>
      </w:r>
      <w:r w:rsidR="008631E3">
        <w:t xml:space="preserve">services to </w:t>
      </w:r>
      <w:r>
        <w:t>our direct</w:t>
      </w:r>
      <w:r w:rsidR="008631E3">
        <w:t xml:space="preserve"> customer</w:t>
      </w:r>
      <w:r w:rsidR="00EF1BBF">
        <w:t xml:space="preserve"> in relation to the counterparty (</w:t>
      </w:r>
      <w:r w:rsidR="00885134">
        <w:t xml:space="preserve">such as </w:t>
      </w:r>
      <w:r w:rsidR="00C2697C">
        <w:t xml:space="preserve">informing the seller that </w:t>
      </w:r>
      <w:r w:rsidR="002C4DE2">
        <w:t>we</w:t>
      </w:r>
      <w:r w:rsidR="00C2697C">
        <w:t xml:space="preserve"> can’t broker the sale with this </w:t>
      </w:r>
      <w:r w:rsidR="00B46B07">
        <w:t xml:space="preserve">particular </w:t>
      </w:r>
      <w:r w:rsidR="00C2697C">
        <w:t>buyer</w:t>
      </w:r>
      <w:r w:rsidR="007E4E1F">
        <w:t xml:space="preserve"> but can </w:t>
      </w:r>
      <w:r w:rsidR="00B46B07">
        <w:t>for</w:t>
      </w:r>
      <w:r w:rsidR="007E4E1F">
        <w:t xml:space="preserve"> other buyers)</w:t>
      </w:r>
    </w:p>
    <w:p w14:paraId="20941331" w14:textId="0C9FE2F4" w:rsidR="007E4E1F" w:rsidRDefault="007E4E1F" w:rsidP="00006011">
      <w:pPr>
        <w:pStyle w:val="P-Lvl3"/>
      </w:pPr>
      <w:r>
        <w:t>justify</w:t>
      </w:r>
      <w:r w:rsidR="002811FF">
        <w:t>ing</w:t>
      </w:r>
      <w:r>
        <w:t xml:space="preserve"> this action to </w:t>
      </w:r>
      <w:r w:rsidR="009E6612">
        <w:t xml:space="preserve">our direct </w:t>
      </w:r>
      <w:r>
        <w:t xml:space="preserve">customer by using and referring to the clauses of </w:t>
      </w:r>
      <w:r w:rsidR="008572D0">
        <w:t>our amended</w:t>
      </w:r>
      <w:r>
        <w:t xml:space="preserve"> brokering agreement at </w:t>
      </w:r>
      <w:r w:rsidRPr="008572D0">
        <w:t>section 2.1 of this policy</w:t>
      </w:r>
      <w:r>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1"/>
          <w:pgSz w:w="11906" w:h="16838"/>
          <w:pgMar w:top="851" w:right="1440" w:bottom="567" w:left="1440" w:header="397" w:footer="113" w:gutter="0"/>
          <w:cols w:space="708"/>
          <w:docGrid w:linePitch="360"/>
        </w:sectPr>
      </w:pPr>
      <w:bookmarkStart w:id="110" w:name="_Toc213747191"/>
    </w:p>
    <w:p w14:paraId="30A8EED6" w14:textId="4781E157" w:rsidR="00137043" w:rsidRPr="00137043" w:rsidRDefault="00A926F3" w:rsidP="00A926F3">
      <w:bookmarkStart w:id="111" w:name="_Maintain_the_AML/CTF"/>
      <w:bookmarkStart w:id="112" w:name="_Toc219794711"/>
      <w:bookmarkEnd w:id="110"/>
      <w:bookmarkEnd w:id="111"/>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112"/>
    </w:p>
    <w:p w14:paraId="7825EF3B" w14:textId="38301CBA" w:rsidR="005405AC" w:rsidRDefault="006F53D9" w:rsidP="005405AC">
      <w:pPr>
        <w:pStyle w:val="Heading2"/>
      </w:pPr>
      <w:bookmarkStart w:id="113" w:name="_Toc220263527"/>
      <w:r>
        <w:t xml:space="preserve">Part 3: </w:t>
      </w:r>
      <w:r w:rsidR="00D9249C" w:rsidRPr="00BF458D">
        <w:t xml:space="preserve">Maintain </w:t>
      </w:r>
      <w:bookmarkStart w:id="114" w:name="_Enhanced_customer_due_1"/>
      <w:bookmarkStart w:id="115" w:name="_AUSTRAC_enrolment"/>
      <w:bookmarkStart w:id="116" w:name="_Toc213747195"/>
      <w:bookmarkStart w:id="117" w:name="_Toc217378171"/>
      <w:bookmarkEnd w:id="114"/>
      <w:bookmarkEnd w:id="115"/>
      <w:r w:rsidR="00415F67">
        <w:t>our AML</w:t>
      </w:r>
      <w:r w:rsidR="005405AC">
        <w:t xml:space="preserve">/CTF </w:t>
      </w:r>
      <w:r w:rsidR="005405AC" w:rsidRPr="002C5FE6">
        <w:t>program</w:t>
      </w:r>
      <w:bookmarkEnd w:id="113"/>
      <w:bookmarkEnd w:id="116"/>
      <w:bookmarkEnd w:id="117"/>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18" w:name="_Toc220263528"/>
      <w:r>
        <w:t>What's in this section</w:t>
      </w:r>
      <w:bookmarkEnd w:id="118"/>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ayout w:type="fixed"/>
        <w:tblLook w:val="04A0" w:firstRow="1" w:lastRow="0" w:firstColumn="1" w:lastColumn="0" w:noHBand="0" w:noVBand="1"/>
      </w:tblPr>
      <w:tblGrid>
        <w:gridCol w:w="2155"/>
        <w:gridCol w:w="4062"/>
        <w:gridCol w:w="2799"/>
      </w:tblGrid>
      <w:tr w:rsidR="004C025B" w:rsidRPr="00C077AD" w14:paraId="416AB963" w14:textId="77777777" w:rsidTr="00087087">
        <w:trPr>
          <w:cnfStyle w:val="100000000000" w:firstRow="1" w:lastRow="0" w:firstColumn="0" w:lastColumn="0" w:oddVBand="0" w:evenVBand="0" w:oddHBand="0" w:evenHBand="0" w:firstRowFirstColumn="0" w:firstRowLastColumn="0" w:lastRowFirstColumn="0" w:lastRowLastColumn="0"/>
          <w:tblHeader/>
        </w:trPr>
        <w:tc>
          <w:tcPr>
            <w:tcW w:w="2155" w:type="dxa"/>
          </w:tcPr>
          <w:p w14:paraId="42C8536A" w14:textId="77777777" w:rsidR="004C025B" w:rsidRPr="004C025B" w:rsidRDefault="004C025B" w:rsidP="004C025B">
            <w:r>
              <w:t xml:space="preserve">Section </w:t>
            </w:r>
          </w:p>
        </w:tc>
        <w:tc>
          <w:tcPr>
            <w:tcW w:w="4062" w:type="dxa"/>
          </w:tcPr>
          <w:p w14:paraId="1A34F4BC" w14:textId="77777777" w:rsidR="004C025B" w:rsidRPr="004C025B" w:rsidRDefault="004C025B" w:rsidP="004C025B">
            <w:r>
              <w:t>Action</w:t>
            </w:r>
            <w:r w:rsidRPr="004C025B">
              <w:t>s</w:t>
            </w:r>
          </w:p>
        </w:tc>
        <w:tc>
          <w:tcPr>
            <w:tcW w:w="2799" w:type="dxa"/>
          </w:tcPr>
          <w:p w14:paraId="7C9D80FF" w14:textId="77777777" w:rsidR="004C025B" w:rsidRPr="004C025B" w:rsidRDefault="004C025B" w:rsidP="004C025B">
            <w:r>
              <w:t>Policy</w:t>
            </w:r>
            <w:r w:rsidRPr="004C025B">
              <w:t>, tools and guidance</w:t>
            </w:r>
          </w:p>
        </w:tc>
      </w:tr>
      <w:tr w:rsidR="004C025B" w:rsidRPr="00C81CB9" w14:paraId="278BDE27" w14:textId="77777777" w:rsidTr="00087087">
        <w:trPr>
          <w:trHeight w:val="6009"/>
        </w:trPr>
        <w:tc>
          <w:tcPr>
            <w:tcW w:w="2155" w:type="dxa"/>
          </w:tcPr>
          <w:p w14:paraId="3E60C6D6" w14:textId="786C1F54" w:rsidR="004C025B" w:rsidRDefault="004C025B" w:rsidP="002A5CF8">
            <w:pPr>
              <w:pStyle w:val="Tablelist"/>
              <w:numPr>
                <w:ilvl w:val="0"/>
                <w:numId w:val="39"/>
              </w:numPr>
            </w:pPr>
            <w:r w:rsidRPr="004C025B">
              <w:t>Maintain the program</w:t>
            </w:r>
          </w:p>
        </w:tc>
        <w:tc>
          <w:tcPr>
            <w:tcW w:w="4062" w:type="dxa"/>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2D9A7F6C"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A666C7B"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4E10F2" w:rsidRPr="004E10F2">
              <w:rPr>
                <w:rStyle w:val="Document"/>
              </w:rPr>
              <w:t>E</w:t>
            </w:r>
            <w:r w:rsidR="004C025B" w:rsidRPr="004E10F2">
              <w:rPr>
                <w:rStyle w:val="Document"/>
              </w:rPr>
              <w:t>scalation</w:t>
            </w:r>
            <w:r w:rsidR="004C025B" w:rsidRPr="004C025B">
              <w:rPr>
                <w:rStyle w:val="Document"/>
              </w:rPr>
              <w:t xml:space="preserve"> checklist process – factors not addressed in risk assessment. </w:t>
            </w:r>
          </w:p>
          <w:p w14:paraId="73C73D94" w14:textId="1F2EA3B5" w:rsidR="004C025B" w:rsidRPr="004C025B" w:rsidRDefault="004C025B" w:rsidP="00A926F3">
            <w:pPr>
              <w:pStyle w:val="Tablebullet"/>
            </w:pPr>
            <w:r>
              <w:t xml:space="preserve">When </w:t>
            </w:r>
            <w:r w:rsidRPr="004C025B">
              <w:t xml:space="preserve">a review and update is triggered, the </w:t>
            </w:r>
            <w:r w:rsidR="00347F72">
              <w:t xml:space="preserve">AML/CTF </w:t>
            </w:r>
            <w:r w:rsidRPr="004C025B">
              <w:t>compliance officer will use the:</w:t>
            </w:r>
          </w:p>
          <w:p w14:paraId="3D925BB0" w14:textId="41822408"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2799" w:type="dxa"/>
          </w:tcPr>
          <w:p w14:paraId="1651BC73" w14:textId="17BD35FC" w:rsidR="004C025B" w:rsidRPr="004C025B" w:rsidRDefault="00A926F3" w:rsidP="004C025B">
            <w:pPr>
              <w:rPr>
                <w:rStyle w:val="Hyperlink"/>
              </w:rPr>
            </w:pPr>
            <w:hyperlink w:anchor="_Maintain_the_AML/CTF_1" w:history="1">
              <w:r w:rsidRPr="00A926F3">
                <w:rPr>
                  <w:rStyle w:val="Hyperlink"/>
                  <w:b/>
                  <w:bCs/>
                </w:rPr>
                <w:t>Maintain the AML/CTF program policy</w:t>
              </w:r>
            </w:hyperlink>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7" w:history="1">
              <w:r w:rsidRPr="004C025B">
                <w:rPr>
                  <w:rStyle w:val="Hyperlink"/>
                </w:rPr>
                <w:t>Review and update your AML/CTF program</w:t>
              </w:r>
            </w:hyperlink>
          </w:p>
        </w:tc>
      </w:tr>
      <w:tr w:rsidR="004C025B" w14:paraId="77934578"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4062" w:type="dxa"/>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 xml:space="preserve">governing body on key compliance activities, the results of effectiveness checks </w:t>
            </w:r>
            <w:r w:rsidRPr="004C025B">
              <w:lastRenderedPageBreak/>
              <w:t>and recommendations for improvement.</w:t>
            </w:r>
          </w:p>
        </w:tc>
        <w:tc>
          <w:tcPr>
            <w:tcW w:w="2799" w:type="dxa"/>
          </w:tcPr>
          <w:p w14:paraId="3DB606A0" w14:textId="5FE0D970" w:rsidR="004C025B" w:rsidRPr="004C025B" w:rsidRDefault="004C025B" w:rsidP="004C025B">
            <w:hyperlink w:anchor="_Periodic_effectiveness_checks_1" w:history="1">
              <w:r w:rsidRPr="00A926F3">
                <w:rPr>
                  <w:rStyle w:val="Hyperlink"/>
                  <w:b/>
                  <w:bCs/>
                </w:rPr>
                <w:t>Periodic effectiveness checks policy</w:t>
              </w:r>
            </w:hyperlink>
          </w:p>
          <w:p w14:paraId="0B28F082" w14:textId="4C3372F6"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lastRenderedPageBreak/>
              <w:t>Annual report to the governing body process</w:t>
            </w:r>
          </w:p>
          <w:p w14:paraId="16954561" w14:textId="37687326" w:rsidR="004C025B" w:rsidRPr="004C025B" w:rsidRDefault="004C025B" w:rsidP="00A926F3">
            <w:pPr>
              <w:pStyle w:val="Tablebullet"/>
            </w:pPr>
            <w:r w:rsidRPr="00A926F3">
              <w:rPr>
                <w:rStyle w:val="Document"/>
              </w:rPr>
              <w:t>Annual report to the governing body form</w:t>
            </w:r>
          </w:p>
        </w:tc>
      </w:tr>
      <w:tr w:rsidR="004C025B" w14:paraId="2F652BC1" w14:textId="77777777" w:rsidTr="00087087">
        <w:tc>
          <w:tcPr>
            <w:tcW w:w="2155" w:type="dxa"/>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4062" w:type="dxa"/>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2799" w:type="dxa"/>
          </w:tcPr>
          <w:p w14:paraId="59859DFF" w14:textId="7BC32E44"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8" w:history="1">
              <w:r w:rsidRPr="004C025B">
                <w:rPr>
                  <w:rStyle w:val="Hyperlink"/>
                </w:rPr>
                <w:t>Conduct an independent evaluation</w:t>
              </w:r>
            </w:hyperlink>
            <w:r w:rsidRPr="004C025B">
              <w:t xml:space="preserve"> </w:t>
            </w:r>
          </w:p>
        </w:tc>
      </w:tr>
      <w:tr w:rsidR="004C025B" w14:paraId="5A12AB44"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4062" w:type="dxa"/>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77777777" w:rsidR="004C025B" w:rsidRPr="004C025B" w:rsidRDefault="004C025B" w:rsidP="004C025B">
            <w:r>
              <w:t xml:space="preserve">Use the forms referred to throughout this policy document to help meet this obligation.   </w:t>
            </w:r>
          </w:p>
        </w:tc>
        <w:tc>
          <w:tcPr>
            <w:tcW w:w="2799" w:type="dxa"/>
          </w:tcPr>
          <w:p w14:paraId="5468743B" w14:textId="4E11308B"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9" w:history="1">
              <w:r w:rsidRPr="004C025B">
                <w:rPr>
                  <w:rStyle w:val="Hyperlink"/>
                </w:rPr>
                <w:t xml:space="preserve">Record keeping </w:t>
              </w:r>
            </w:hyperlink>
          </w:p>
        </w:tc>
      </w:tr>
      <w:tr w:rsidR="004C025B" w14:paraId="1A4F8E03" w14:textId="77777777" w:rsidTr="00087087">
        <w:trPr>
          <w:trHeight w:val="1561"/>
        </w:trPr>
        <w:tc>
          <w:tcPr>
            <w:tcW w:w="2155" w:type="dxa"/>
          </w:tcPr>
          <w:p w14:paraId="77E2DD20" w14:textId="6BC0391B" w:rsidR="004C025B" w:rsidRDefault="008803DE" w:rsidP="008572D0">
            <w:pPr>
              <w:pStyle w:val="Tablelist"/>
            </w:pPr>
            <w:r>
              <w:t xml:space="preserve">Maintain AUSTRAC enrolment </w:t>
            </w:r>
          </w:p>
        </w:tc>
        <w:tc>
          <w:tcPr>
            <w:tcW w:w="4062" w:type="dxa"/>
          </w:tcPr>
          <w:p w14:paraId="554A0B16" w14:textId="6CD86147" w:rsidR="004C025B" w:rsidRPr="004C025B" w:rsidRDefault="004C025B" w:rsidP="004C025B">
            <w:r>
              <w:t>K</w:t>
            </w:r>
            <w:r w:rsidRPr="004C025B">
              <w:t>eep enrolment details accurate and up to date</w:t>
            </w:r>
            <w:r w:rsidR="00F50FB6">
              <w:t>.</w:t>
            </w:r>
          </w:p>
        </w:tc>
        <w:tc>
          <w:tcPr>
            <w:tcW w:w="2799" w:type="dxa"/>
          </w:tcPr>
          <w:p w14:paraId="14982B94" w14:textId="2F41AF5E"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19" w:name="_Maintain_the_AML/CTF_1"/>
      <w:bookmarkStart w:id="120" w:name="_Toc213747196"/>
      <w:bookmarkStart w:id="121" w:name="_Toc217378172"/>
      <w:bookmarkStart w:id="122" w:name="_Toc220263529"/>
      <w:bookmarkEnd w:id="119"/>
      <w:r>
        <w:lastRenderedPageBreak/>
        <w:t xml:space="preserve">1. </w:t>
      </w:r>
      <w:r w:rsidR="005405AC" w:rsidRPr="00BF458D">
        <w:t xml:space="preserve">Maintain </w:t>
      </w:r>
      <w:r w:rsidR="00415F67">
        <w:t>our AML</w:t>
      </w:r>
      <w:r w:rsidR="005405AC" w:rsidRPr="00BF458D">
        <w:t>/CTF program</w:t>
      </w:r>
      <w:bookmarkEnd w:id="120"/>
      <w:bookmarkEnd w:id="121"/>
      <w:bookmarkEnd w:id="122"/>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612"/>
        <w:gridCol w:w="2762"/>
        <w:gridCol w:w="2642"/>
      </w:tblGrid>
      <w:tr w:rsidR="00A9524E" w:rsidRPr="00911461" w14:paraId="07F262A0" w14:textId="77777777" w:rsidTr="000D04DD">
        <w:trPr>
          <w:cnfStyle w:val="100000000000" w:firstRow="1" w:lastRow="0" w:firstColumn="0" w:lastColumn="0" w:oddVBand="0" w:evenVBand="0" w:oddHBand="0" w:evenHBand="0" w:firstRowFirstColumn="0" w:firstRowLastColumn="0" w:lastRowFirstColumn="0" w:lastRowLastColumn="0"/>
          <w:tblHeader/>
        </w:trPr>
        <w:tc>
          <w:tcPr>
            <w:tcW w:w="0" w:type="auto"/>
          </w:tcPr>
          <w:p w14:paraId="6520A2FE" w14:textId="7D5D5FEA" w:rsidR="00A9524E" w:rsidRPr="00A9524E" w:rsidRDefault="00C90D0E" w:rsidP="00A9524E">
            <w:bookmarkStart w:id="123" w:name="_Hlk213325583"/>
            <w:r>
              <w:t xml:space="preserve">Event </w:t>
            </w:r>
            <w:r w:rsidR="00A9524E" w:rsidRPr="00A9524E">
              <w:t xml:space="preserve"> </w:t>
            </w:r>
          </w:p>
        </w:tc>
        <w:tc>
          <w:tcPr>
            <w:tcW w:w="2762" w:type="dxa"/>
          </w:tcPr>
          <w:p w14:paraId="3019D5F2" w14:textId="61C31D9A" w:rsidR="00A9524E" w:rsidRPr="00A9524E" w:rsidRDefault="00C90D0E" w:rsidP="00A9524E">
            <w:r>
              <w:t>When we update the program</w:t>
            </w:r>
          </w:p>
        </w:tc>
        <w:tc>
          <w:tcPr>
            <w:tcW w:w="2642" w:type="dxa"/>
          </w:tcPr>
          <w:p w14:paraId="6A317F6D" w14:textId="2F1BEF08" w:rsidR="00A9524E" w:rsidRPr="00A9524E" w:rsidRDefault="00C90D0E" w:rsidP="00A9524E">
            <w:r>
              <w:t>How we update the program</w:t>
            </w:r>
          </w:p>
        </w:tc>
      </w:tr>
      <w:tr w:rsidR="00C90D0E" w:rsidRPr="00A339BA" w14:paraId="2295D0AF" w14:textId="77777777" w:rsidTr="000D04DD">
        <w:tc>
          <w:tcPr>
            <w:tcW w:w="0" w:type="auto"/>
          </w:tcPr>
          <w:p w14:paraId="6853CCAF" w14:textId="77777777" w:rsidR="00C90D0E" w:rsidRPr="00C90D0E" w:rsidRDefault="00C90D0E" w:rsidP="00C90D0E">
            <w:r w:rsidRPr="00C90D0E">
              <w:t xml:space="preserve">A significant change to any of the following: </w:t>
            </w:r>
          </w:p>
          <w:p w14:paraId="71E0442A" w14:textId="6198BF0E" w:rsidR="00C90D0E" w:rsidRPr="00C90D0E" w:rsidRDefault="00C90D0E" w:rsidP="003313DE">
            <w:pPr>
              <w:pStyle w:val="Tablebullet"/>
            </w:pPr>
            <w:r w:rsidRPr="00C90D0E">
              <w:t>kinds of designated (regulated) services we provide (currently, only our brokering services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2762" w:type="dxa"/>
          </w:tcPr>
          <w:p w14:paraId="0740E5F9" w14:textId="1D6CC63C" w:rsidR="00C90D0E" w:rsidRPr="00C90D0E" w:rsidRDefault="00C90D0E" w:rsidP="00C90D0E">
            <w:r w:rsidRPr="00C90D0E">
              <w:t>If the change is within our control, before we provide the brokering service.</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2642" w:type="dxa"/>
            <w:vMerge w:val="restart"/>
          </w:tcPr>
          <w:p w14:paraId="581C2F15" w14:textId="1B05176F" w:rsidR="00C90D0E" w:rsidRDefault="00C90D0E" w:rsidP="003313DE">
            <w:pPr>
              <w:pStyle w:val="Tablebodysmall"/>
            </w:pPr>
            <w:r>
              <w:t xml:space="preserve">For new country risks: use the </w:t>
            </w:r>
            <w:r w:rsidR="004E10F2" w:rsidRPr="004E10F2">
              <w:rPr>
                <w:rStyle w:val="Document"/>
              </w:rPr>
              <w:t>U</w:t>
            </w:r>
            <w:r w:rsidRPr="004E10F2">
              <w:rPr>
                <w:rStyle w:val="Document"/>
              </w:rPr>
              <w:t>pdate</w:t>
            </w:r>
            <w:r w:rsidRPr="00C90D0E">
              <w:rPr>
                <w:rStyle w:val="Document"/>
              </w:rPr>
              <w:t xml:space="preserv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4B96ABF8" w:rsidR="00C90D0E" w:rsidRDefault="00C90D0E" w:rsidP="003313DE">
            <w:pPr>
              <w:pStyle w:val="Tablebodysmall"/>
              <w:rPr>
                <w:rStyle w:val="Document"/>
              </w:rPr>
            </w:pPr>
            <w:r>
              <w:t xml:space="preserve"> For all other risks: </w:t>
            </w:r>
            <w:r w:rsidR="008803DE">
              <w:t xml:space="preserve">use </w:t>
            </w:r>
            <w:r>
              <w:t xml:space="preserve">the </w:t>
            </w:r>
            <w:r w:rsidR="004E10F2" w:rsidRPr="004E10F2">
              <w:rPr>
                <w:rStyle w:val="Document"/>
              </w:rPr>
              <w:t>U</w:t>
            </w:r>
            <w:r w:rsidRPr="004E10F2">
              <w:rPr>
                <w:rStyle w:val="Document"/>
              </w:rPr>
              <w:t>pdate</w:t>
            </w:r>
            <w:r w:rsidRPr="00C90D0E">
              <w:rPr>
                <w:rStyle w:val="Document"/>
              </w:rPr>
              <w:t xml:space="preserv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C90D0E" w:rsidRPr="00A339BA" w14:paraId="14DF34AF"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2762" w:type="dxa"/>
          </w:tcPr>
          <w:p w14:paraId="67B66D9E" w14:textId="77777777" w:rsidR="00C90D0E" w:rsidRPr="00C90D0E" w:rsidRDefault="00C90D0E" w:rsidP="00C90D0E">
            <w:r w:rsidRPr="00C90D0E">
              <w:t xml:space="preserve">If the event is within our control, before we provide the brokering service.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2642" w:type="dxa"/>
            <w:vMerge/>
          </w:tcPr>
          <w:p w14:paraId="2F095A70" w14:textId="77777777" w:rsidR="00C90D0E" w:rsidRPr="00A9524E" w:rsidRDefault="00C90D0E" w:rsidP="00A9524E"/>
        </w:tc>
      </w:tr>
      <w:tr w:rsidR="00C90D0E" w:rsidRPr="00A339BA" w14:paraId="1776A14E" w14:textId="77777777" w:rsidTr="000D04DD">
        <w:tc>
          <w:tcPr>
            <w:tcW w:w="0" w:type="auto"/>
          </w:tcPr>
          <w:p w14:paraId="0C7988CC" w14:textId="1FFA90A2" w:rsidR="00C90D0E" w:rsidRPr="00C90D0E" w:rsidRDefault="00C90D0E" w:rsidP="00C90D0E">
            <w:r w:rsidRPr="00C90D0E">
              <w:t xml:space="preserve">AUSTRAC communicates with us </w:t>
            </w:r>
            <w:r w:rsidR="00EB01EF">
              <w:t>about</w:t>
            </w:r>
            <w:r w:rsidRPr="00C90D0E">
              <w:t xml:space="preserve"> relevant ML/TF risks or the real estate program starter kit. See </w:t>
            </w:r>
            <w:hyperlink w:anchor="_AUSTRAC_communications_2" w:history="1">
              <w:r w:rsidRPr="003313DE">
                <w:rPr>
                  <w:rStyle w:val="Hyperlink"/>
                  <w:b/>
                  <w:bCs/>
                </w:rPr>
                <w:t>AUSTRAC communications policy</w:t>
              </w:r>
            </w:hyperlink>
            <w:r w:rsidRPr="00C90D0E">
              <w:t>.</w:t>
            </w:r>
          </w:p>
        </w:tc>
        <w:tc>
          <w:tcPr>
            <w:tcW w:w="2762" w:type="dxa"/>
          </w:tcPr>
          <w:p w14:paraId="2D81A857" w14:textId="70ED3F4C" w:rsidR="00C90D0E" w:rsidRPr="00C90D0E" w:rsidRDefault="00C90D0E" w:rsidP="00C90D0E">
            <w:r w:rsidRPr="00C90D0E">
              <w:t>As soon as practicable</w:t>
            </w:r>
          </w:p>
        </w:tc>
        <w:tc>
          <w:tcPr>
            <w:tcW w:w="2642" w:type="dxa"/>
            <w:vMerge/>
          </w:tcPr>
          <w:p w14:paraId="6223EE37" w14:textId="77777777" w:rsidR="00C90D0E" w:rsidRPr="00A9524E" w:rsidRDefault="00C90D0E" w:rsidP="00A9524E"/>
        </w:tc>
      </w:tr>
      <w:tr w:rsidR="00C90D0E" w:rsidRPr="00A339BA" w14:paraId="6F55C39E"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2762" w:type="dxa"/>
          </w:tcPr>
          <w:p w14:paraId="1D0D36EA" w14:textId="0525C8BE" w:rsidR="00C90D0E" w:rsidRPr="00C90D0E" w:rsidRDefault="00C90D0E" w:rsidP="00C90D0E">
            <w:r w:rsidRPr="00C90D0E">
              <w:t>As soon as practicable</w:t>
            </w:r>
          </w:p>
        </w:tc>
        <w:tc>
          <w:tcPr>
            <w:tcW w:w="2642" w:type="dxa"/>
            <w:vMerge/>
          </w:tcPr>
          <w:p w14:paraId="1F007358" w14:textId="77777777" w:rsidR="00C90D0E" w:rsidRPr="00A9524E" w:rsidRDefault="00C90D0E" w:rsidP="00A9524E"/>
        </w:tc>
      </w:tr>
      <w:tr w:rsidR="00C90D0E" w:rsidRPr="00A339BA" w14:paraId="026EC5A2" w14:textId="77777777" w:rsidTr="000D04DD">
        <w:tc>
          <w:tcPr>
            <w:tcW w:w="0" w:type="auto"/>
          </w:tcPr>
          <w:p w14:paraId="58170C5B" w14:textId="57D50400" w:rsidR="00C90D0E" w:rsidRPr="00C90D0E" w:rsidRDefault="00C90D0E" w:rsidP="00C90D0E">
            <w:r w:rsidRPr="00C90D0E">
              <w:t>If a periodic review and update of our program is due</w:t>
            </w:r>
          </w:p>
        </w:tc>
        <w:tc>
          <w:tcPr>
            <w:tcW w:w="2762" w:type="dxa"/>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2642" w:type="dxa"/>
            <w:vMerge/>
          </w:tcPr>
          <w:p w14:paraId="080D547C" w14:textId="77777777" w:rsidR="00C90D0E" w:rsidRPr="00A9524E" w:rsidRDefault="00C90D0E" w:rsidP="00A9524E"/>
        </w:tc>
      </w:tr>
    </w:tbl>
    <w:bookmarkEnd w:id="123"/>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24" w:name="_AUSTRAC_communications"/>
      <w:bookmarkEnd w:id="124"/>
    </w:p>
    <w:p w14:paraId="6E8BDB3A" w14:textId="6ADB273D" w:rsidR="005405AC" w:rsidRPr="00BF458D" w:rsidRDefault="008803DE" w:rsidP="005405AC">
      <w:pPr>
        <w:pStyle w:val="Heading3"/>
      </w:pPr>
      <w:bookmarkStart w:id="125" w:name="_AUSTRAC_communications_2"/>
      <w:bookmarkStart w:id="126" w:name="_Periodic_effectiveness_checks_1"/>
      <w:bookmarkStart w:id="127" w:name="_Periodic_effectiveness_checks"/>
      <w:bookmarkStart w:id="128" w:name="_Toc220263530"/>
      <w:bookmarkEnd w:id="125"/>
      <w:bookmarkEnd w:id="126"/>
      <w:bookmarkEnd w:id="127"/>
      <w:r>
        <w:lastRenderedPageBreak/>
        <w:t>2</w:t>
      </w:r>
      <w:r w:rsidR="004C025B">
        <w:t xml:space="preserve">. </w:t>
      </w:r>
      <w:r w:rsidR="005405AC" w:rsidRPr="00BF458D">
        <w:t>Periodic effectiveness checks</w:t>
      </w:r>
      <w:bookmarkEnd w:id="128"/>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5A3F6F7A" w:rsidR="00C22D1A" w:rsidRDefault="004E10F2" w:rsidP="00CE1C77">
      <w:pPr>
        <w:pStyle w:val="P-Lvl3"/>
      </w:pPr>
      <w:r>
        <w:rPr>
          <w:rStyle w:val="Document"/>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4E517C9A" w:rsidR="000878E8" w:rsidRPr="00072B42" w:rsidRDefault="004E10F2"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7A815C6F" w:rsidR="000526F8" w:rsidRPr="00E244D7" w:rsidRDefault="004E10F2"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0127BCAC" w14:textId="77777777" w:rsidR="005405AC" w:rsidRPr="00BF458D" w:rsidRDefault="005405AC" w:rsidP="00E244D7">
      <w:pPr>
        <w:pStyle w:val="P-Lvl1"/>
      </w:pPr>
      <w:r w:rsidRPr="00E244D7">
        <w:lastRenderedPageBreak/>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716557E"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4E10F2">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4E10F2">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30905AFF" w14:textId="6B633275" w:rsidR="005405AC" w:rsidRDefault="004F4977" w:rsidP="00601EEC">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19F375AF" w14:textId="77777777" w:rsidR="009C68F8" w:rsidRDefault="009C68F8" w:rsidP="009C68F8">
      <w:pPr>
        <w:pStyle w:val="P-Lvl2"/>
        <w:numPr>
          <w:ilvl w:val="0"/>
          <w:numId w:val="0"/>
        </w:numPr>
        <w:ind w:left="851" w:hanging="426"/>
      </w:pPr>
    </w:p>
    <w:p w14:paraId="2CFFC660" w14:textId="4CA2D5F0" w:rsidR="005405AC" w:rsidRPr="00BF458D" w:rsidRDefault="00205F42" w:rsidP="005405AC">
      <w:pPr>
        <w:pStyle w:val="Heading3"/>
      </w:pPr>
      <w:bookmarkStart w:id="129" w:name="_AUSTRAC_communications_1"/>
      <w:bookmarkStart w:id="130" w:name="_Independent_evaluations"/>
      <w:bookmarkStart w:id="131" w:name="_Toc220263531"/>
      <w:bookmarkEnd w:id="129"/>
      <w:bookmarkEnd w:id="130"/>
      <w:r>
        <w:t>3</w:t>
      </w:r>
      <w:r w:rsidR="004C025B">
        <w:t xml:space="preserve">. </w:t>
      </w:r>
      <w:r w:rsidR="005405AC" w:rsidRPr="00E249DA">
        <w:t>Independent evaluations</w:t>
      </w:r>
      <w:bookmarkEnd w:id="131"/>
      <w:r w:rsidR="005405AC" w:rsidRPr="00BF458D">
        <w:tab/>
      </w:r>
    </w:p>
    <w:p w14:paraId="306DA2FF" w14:textId="3F391C9E" w:rsidR="00253165"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74F0569C"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r w:rsidR="004E10F2">
        <w:rPr>
          <w:rStyle w:val="Document"/>
        </w:rPr>
        <w:t>I</w:t>
      </w:r>
      <w:r w:rsidR="00A67209" w:rsidRPr="00D91464">
        <w:rPr>
          <w:rStyle w:val="Document"/>
          <w:lang w:eastAsia="en-US"/>
        </w:rPr>
        <w:t>ndependent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lastRenderedPageBreak/>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5A48D82F"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assurance activities are effective in managing the ML/TF risks reasonably faced by </w:t>
      </w:r>
      <w:r w:rsidR="001A2E67">
        <w:t>us</w:t>
      </w:r>
      <w:r w:rsidR="005405AC" w:rsidRPr="00E244D7">
        <w:t xml:space="preserve"> in providing </w:t>
      </w:r>
      <w:r w:rsidR="00DB2662">
        <w:t>our brokering</w:t>
      </w:r>
      <w:r w:rsidR="005405AC" w:rsidRPr="00E244D7">
        <w:t xml:space="preserve"> services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33F43A09"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providing </w:t>
      </w:r>
      <w:r w:rsidR="00DB2662">
        <w:t>our</w:t>
      </w:r>
      <w:r w:rsidR="00DB2662" w:rsidRPr="00E244D7">
        <w:t xml:space="preserve"> </w:t>
      </w:r>
      <w:r w:rsidR="00DB2662">
        <w:t xml:space="preserve">brokering </w:t>
      </w:r>
      <w:r w:rsidR="005405AC" w:rsidRPr="00E244D7">
        <w:t>services.</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43B218EB"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ll create and implement an action plan, using the</w:t>
      </w:r>
      <w:r w:rsidR="00E66BCF">
        <w:t xml:space="preserve"> </w:t>
      </w:r>
      <w:r w:rsidR="00DD7617" w:rsidRPr="000D04DD">
        <w:t>a</w:t>
      </w:r>
      <w:r w:rsidR="00E66BCF" w:rsidRPr="000D04DD">
        <w:t>ction plan</w:t>
      </w:r>
      <w:r w:rsidR="00E66BCF">
        <w:rPr>
          <w:i/>
          <w:iCs/>
        </w:rPr>
        <w:t xml:space="preserve"> </w:t>
      </w:r>
      <w:r w:rsidR="00E66BCF">
        <w:t>in the</w:t>
      </w:r>
      <w:r w:rsidRPr="003D0C63">
        <w:t xml:space="preserve"> </w:t>
      </w:r>
      <w:r w:rsidR="004E10F2">
        <w:rPr>
          <w:rStyle w:val="Document"/>
        </w:rPr>
        <w:t>I</w:t>
      </w:r>
      <w:r w:rsidR="00E0503C" w:rsidRPr="00A2173E">
        <w:rPr>
          <w:rStyle w:val="Document"/>
          <w:lang w:eastAsia="en-US"/>
        </w:rPr>
        <w:t>ndependent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3D31E5A9" w:rsidR="00FE0E7C" w:rsidRPr="00D22ECF" w:rsidRDefault="00FE0E7C" w:rsidP="00E244D7">
      <w:pPr>
        <w:pStyle w:val="P-Lvl2"/>
        <w:rPr>
          <w:bCs/>
        </w:rPr>
      </w:pPr>
      <w:r w:rsidRPr="00D22ECF">
        <w:t>The</w:t>
      </w:r>
      <w:r w:rsidR="00D05BC3">
        <w:t xml:space="preserve"> relevant</w:t>
      </w:r>
      <w:r w:rsidRPr="00D22ECF">
        <w:t xml:space="preserve"> </w:t>
      </w:r>
      <w:r w:rsidR="004E10F2">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4E10F2">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0D04DD">
          <w:rPr>
            <w:rStyle w:val="Hyperlink"/>
            <w:b/>
            <w:bCs/>
          </w:rPr>
          <w:t>Maintain our AML/CTF program policy</w:t>
        </w:r>
      </w:hyperlink>
      <w:r w:rsidR="00422441">
        <w:t xml:space="preserve">. </w:t>
      </w:r>
    </w:p>
    <w:p w14:paraId="238D0FAE" w14:textId="1C18959E"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r w:rsidR="004E10F2">
        <w:rPr>
          <w:rStyle w:val="Document"/>
        </w:rPr>
        <w:t>I</w:t>
      </w:r>
      <w:r w:rsidR="00FA4BFE">
        <w:rPr>
          <w:rStyle w:val="Document"/>
        </w:rPr>
        <w:t>ndependent</w:t>
      </w:r>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7DC6505E" w14:textId="77777777" w:rsidR="004D0674" w:rsidRDefault="004D0674" w:rsidP="004D0674">
      <w:pPr>
        <w:pStyle w:val="P-Lvl1"/>
      </w:pPr>
      <w:r>
        <w:t>First independent evaluation</w:t>
      </w:r>
    </w:p>
    <w:p w14:paraId="3C0626E0" w14:textId="516EDE9A" w:rsidR="004D0674" w:rsidRDefault="004D0674" w:rsidP="004D0674">
      <w:pPr>
        <w:pStyle w:val="P-Lvl2"/>
      </w:pPr>
      <w:r>
        <w:t>Our first independent evaluation will occur within 3 years or, if we choose to extend this date, before the relevant date listed below</w:t>
      </w:r>
      <w:r w:rsidR="008F2216">
        <w:t xml:space="preserve"> based on our AUSTRAC account number (AAN) we received this when we enrolled</w:t>
      </w:r>
      <w:r>
        <w:t xml:space="preserve">: </w:t>
      </w:r>
    </w:p>
    <w:p w14:paraId="530E3B9C" w14:textId="64BF3DFD" w:rsidR="004D0674" w:rsidRDefault="004D0674" w:rsidP="004D0674">
      <w:pPr>
        <w:pStyle w:val="P-Lvl3"/>
      </w:pPr>
      <w:r>
        <w:t>30 June 2029: if the last</w:t>
      </w:r>
      <w:r w:rsidR="00CD78BC">
        <w:t xml:space="preserve"> </w:t>
      </w:r>
      <w:r w:rsidR="5699345A">
        <w:t>2</w:t>
      </w:r>
      <w:r>
        <w:t xml:space="preserve"> digits) are both odd numbers</w:t>
      </w:r>
    </w:p>
    <w:p w14:paraId="6411C083" w14:textId="77777777" w:rsidR="004D0674" w:rsidRDefault="004D0674" w:rsidP="004D0674">
      <w:pPr>
        <w:pStyle w:val="P-Lvl3"/>
      </w:pPr>
      <w:r>
        <w:t>31 December 2029: if the second last digit is odd and the last digit is even</w:t>
      </w:r>
    </w:p>
    <w:p w14:paraId="18135090" w14:textId="17BA10F1" w:rsidR="004D0674" w:rsidRDefault="004D0674" w:rsidP="004D0674">
      <w:pPr>
        <w:pStyle w:val="P-Lvl3"/>
      </w:pPr>
      <w:r>
        <w:lastRenderedPageBreak/>
        <w:t xml:space="preserve">30 June 2030: if the last </w:t>
      </w:r>
      <w:r w:rsidR="6B050E95">
        <w:t>2</w:t>
      </w:r>
      <w:r>
        <w:t xml:space="preserve"> digits are both even</w:t>
      </w:r>
    </w:p>
    <w:p w14:paraId="3806582A" w14:textId="21447300" w:rsidR="004D0674" w:rsidRPr="00BF458D" w:rsidRDefault="004D0674" w:rsidP="004D0674">
      <w:pPr>
        <w:pStyle w:val="P-Lvl3"/>
      </w:pPr>
      <w:r>
        <w:t>31 December 2030: if the second last digit is even and the last digit is odd</w:t>
      </w:r>
      <w:r w:rsidR="005F5D07">
        <w:t>.</w:t>
      </w:r>
    </w:p>
    <w:p w14:paraId="7A6A7A5D" w14:textId="77777777" w:rsidR="004D0674" w:rsidRPr="00D22ECF" w:rsidRDefault="004D0674" w:rsidP="004D0674">
      <w:pPr>
        <w:pStyle w:val="P-Lvl2"/>
        <w:numPr>
          <w:ilvl w:val="0"/>
          <w:numId w:val="0"/>
        </w:numPr>
      </w:pPr>
    </w:p>
    <w:p w14:paraId="3327C2DA" w14:textId="37868035" w:rsidR="005405AC" w:rsidRDefault="005405AC" w:rsidP="00E244D7">
      <w:pPr>
        <w:pStyle w:val="P-Lvl2"/>
        <w:rPr>
          <w:rFonts w:eastAsiaTheme="majorEastAsia"/>
          <w:color w:val="002035" w:themeColor="accent1" w:themeShade="80"/>
          <w:sz w:val="32"/>
          <w:szCs w:val="32"/>
        </w:rPr>
      </w:pPr>
      <w:bookmarkStart w:id="132" w:name="_Record_keeping"/>
      <w:bookmarkEnd w:id="132"/>
      <w:r>
        <w:br w:type="page"/>
      </w:r>
    </w:p>
    <w:p w14:paraId="176AFAFE" w14:textId="07B0B651" w:rsidR="00CF271A" w:rsidRPr="00E249DA" w:rsidRDefault="00205F42" w:rsidP="00CF271A">
      <w:pPr>
        <w:pStyle w:val="Heading3"/>
      </w:pPr>
      <w:bookmarkStart w:id="133" w:name="_Record_keeping_1"/>
      <w:bookmarkStart w:id="134" w:name="_Toc220263532"/>
      <w:bookmarkEnd w:id="133"/>
      <w:r>
        <w:lastRenderedPageBreak/>
        <w:t>4</w:t>
      </w:r>
      <w:r w:rsidR="004C025B">
        <w:t xml:space="preserve">. </w:t>
      </w:r>
      <w:r w:rsidR="00CF271A" w:rsidRPr="00E249DA">
        <w:t>Record</w:t>
      </w:r>
      <w:r w:rsidR="00CF271A">
        <w:t xml:space="preserve"> </w:t>
      </w:r>
      <w:r w:rsidR="00CF271A" w:rsidRPr="00E249DA">
        <w:t>keeping</w:t>
      </w:r>
      <w:bookmarkEnd w:id="134"/>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5793B507"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7515FDB8" w14:textId="77777777" w:rsidR="00761C19" w:rsidRDefault="00761C19" w:rsidP="00205F42">
      <w:pPr>
        <w:pStyle w:val="P-Lvl2"/>
        <w:numPr>
          <w:ilvl w:val="0"/>
          <w:numId w:val="0"/>
        </w:numPr>
        <w:ind w:left="851"/>
        <w:rPr>
          <w:b/>
          <w:bCs/>
        </w:rPr>
      </w:pPr>
    </w:p>
    <w:p w14:paraId="4BB9105C" w14:textId="6B5887A2" w:rsidR="00D030E2" w:rsidRPr="009D4F3D" w:rsidRDefault="00205F42" w:rsidP="00D030E2">
      <w:pPr>
        <w:pStyle w:val="Heading3"/>
        <w:rPr>
          <w:rFonts w:eastAsia="Calibri"/>
          <w:szCs w:val="32"/>
        </w:rPr>
      </w:pPr>
      <w:bookmarkStart w:id="135" w:name="_AUSTRAC_enrolment_1"/>
      <w:bookmarkStart w:id="136" w:name="_Toc220263533"/>
      <w:bookmarkEnd w:id="135"/>
      <w:r>
        <w:t>5</w:t>
      </w:r>
      <w:r w:rsidR="004C025B">
        <w:t xml:space="preserve">. </w:t>
      </w:r>
      <w:r w:rsidR="00D030E2" w:rsidRPr="2EB95A34">
        <w:rPr>
          <w:rFonts w:eastAsia="Calibri"/>
          <w:szCs w:val="32"/>
        </w:rPr>
        <w:t>AUSTRAC enrolment</w:t>
      </w:r>
      <w:bookmarkEnd w:id="136"/>
      <w:r w:rsidR="00D030E2" w:rsidRPr="2EB95A34">
        <w:rPr>
          <w:rFonts w:eastAsia="Calibri"/>
          <w:szCs w:val="32"/>
        </w:rPr>
        <w:t xml:space="preserve"> </w:t>
      </w:r>
    </w:p>
    <w:p w14:paraId="15B56B52" w14:textId="5828B4F5" w:rsidR="00D030E2" w:rsidRPr="009D4F3D" w:rsidRDefault="00205F42" w:rsidP="00D030E2">
      <w:pPr>
        <w:rPr>
          <w:rFonts w:cs="Calibri"/>
          <w:color w:val="000000" w:themeColor="text1"/>
        </w:rPr>
      </w:pPr>
      <w:r>
        <w:t>We</w:t>
      </w:r>
      <w:r w:rsidR="00D030E2" w:rsidRPr="2EB95A34">
        <w:rPr>
          <w:rFonts w:cs="Calibri"/>
          <w:color w:val="000000" w:themeColor="text1"/>
        </w:rPr>
        <w:t xml:space="preserve">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4D0674"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4571E571" w14:textId="77777777" w:rsidR="004D0674" w:rsidRDefault="004D0674" w:rsidP="004D0674">
      <w:pPr>
        <w:pStyle w:val="P-Lvl3"/>
      </w:pPr>
      <w:r>
        <w:t>if we will be providing a designated service on 1 July 2026 (including a brokering service) – no later than 29 July 2026</w:t>
      </w:r>
    </w:p>
    <w:p w14:paraId="2E1644BC" w14:textId="5D71EAB7" w:rsidR="004D0674" w:rsidRPr="004D0674" w:rsidRDefault="004D0674" w:rsidP="004D0674">
      <w:pPr>
        <w:pStyle w:val="P-Lvl3"/>
      </w:pPr>
      <w:r>
        <w:t xml:space="preserve">if we won't be providing a designated service on 1 July 2026 – no later than 28 days after the day we start providing a designated service from 1 July 2026.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2CB2F8D1" w:rsidR="00D030E2" w:rsidRPr="004A63C8" w:rsidRDefault="00DC0A9D" w:rsidP="004A63C8">
      <w:pPr>
        <w:pStyle w:val="P-Lvl3"/>
      </w:pPr>
      <w:r>
        <w:t xml:space="preserve">all the mandatory fields </w:t>
      </w:r>
      <w:r w:rsidR="00F07246">
        <w:t>in</w:t>
      </w:r>
      <w:r>
        <w:t xml:space="preserve"> </w:t>
      </w:r>
      <w:r w:rsidR="00747F93">
        <w:t xml:space="preserve">the </w:t>
      </w:r>
      <w:r w:rsidR="004D0674">
        <w:t>enrol a new business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3FC03987" w:rsidR="008358F2" w:rsidRPr="003D5BFA" w:rsidRDefault="001A2E67" w:rsidP="004A63C8">
      <w:pPr>
        <w:pStyle w:val="P-Lvl2"/>
      </w:pPr>
      <w:r>
        <w:t>We</w:t>
      </w:r>
      <w:r w:rsidR="008358F2">
        <w:t xml:space="preserve"> update </w:t>
      </w:r>
      <w:r w:rsidR="00761C19">
        <w:t>our</w:t>
      </w:r>
      <w:r w:rsidR="008358F2">
        <w:t xml:space="preserve"> </w:t>
      </w:r>
      <w:r w:rsidR="00E915D0">
        <w:t>enrolment details</w:t>
      </w:r>
      <w:r w:rsidR="008358F2">
        <w:t xml:space="preserve"> with new or changed information</w:t>
      </w:r>
      <w:r w:rsidR="003D5BFA">
        <w:t xml:space="preserve">, as required in the </w:t>
      </w:r>
      <w:r w:rsidR="00AA7600">
        <w:t xml:space="preserve">update enrolment </w:t>
      </w:r>
      <w:r w:rsidR="0440C5F6">
        <w:t>details form</w:t>
      </w:r>
      <w:r w:rsidR="003D5BFA">
        <w:t xml:space="preserve">, </w:t>
      </w:r>
      <w:r w:rsidR="008358F2">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7B664F">
      <w:headerReference w:type="default" r:id="rId50"/>
      <w:pgSz w:w="11906" w:h="16838"/>
      <w:pgMar w:top="851" w:right="1440" w:bottom="567"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74AD5" w14:textId="77777777" w:rsidR="00791646" w:rsidRPr="00BF458D" w:rsidRDefault="00791646" w:rsidP="00884187">
      <w:r w:rsidRPr="00BF458D">
        <w:separator/>
      </w:r>
    </w:p>
  </w:endnote>
  <w:endnote w:type="continuationSeparator" w:id="0">
    <w:p w14:paraId="6E76D7E8" w14:textId="77777777" w:rsidR="00791646" w:rsidRPr="00BF458D" w:rsidRDefault="00791646"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79DAE8E3" w:rsidR="005C1C87" w:rsidRDefault="001075FC">
    <w:pPr>
      <w:pStyle w:val="Footer"/>
    </w:pPr>
    <w:r>
      <w:rPr>
        <w:noProof/>
        <w14:ligatures w14:val="none"/>
      </w:rPr>
      <mc:AlternateContent>
        <mc:Choice Requires="wps">
          <w:drawing>
            <wp:anchor distT="0" distB="0" distL="0" distR="0" simplePos="0" relativeHeight="251658257" behindDoc="0" locked="0" layoutInCell="1" allowOverlap="1" wp14:anchorId="6C6A941B" wp14:editId="5A63896D">
              <wp:simplePos x="635" y="635"/>
              <wp:positionH relativeFrom="page">
                <wp:align>center</wp:align>
              </wp:positionH>
              <wp:positionV relativeFrom="page">
                <wp:align>bottom</wp:align>
              </wp:positionV>
              <wp:extent cx="726440" cy="471170"/>
              <wp:effectExtent l="0" t="0" r="16510" b="0"/>
              <wp:wrapNone/>
              <wp:docPr id="24736468"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316666F2" w14:textId="40880D6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6A941B" id="_x0000_t202" coordsize="21600,21600" o:spt="202" path="m,l,21600r21600,l21600,xe">
              <v:stroke joinstyle="miter"/>
              <v:path gradientshapeok="t" o:connecttype="rect"/>
            </v:shapetype>
            <v:shape id="Text Box 50" o:spid="_x0000_s1029" type="#_x0000_t202" alt="OFFICIAL" style="position:absolute;margin-left:0;margin-top:0;width:57.2pt;height:37.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" filled="f" stroked="f">
              <v:textbox style="mso-fit-shape-to-text:t" inset="0,0,0,15pt">
                <w:txbxContent>
                  <w:p w14:paraId="316666F2" w14:textId="40880D6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B9A1" w14:textId="563768D3" w:rsidR="00E76CEC" w:rsidRDefault="001075FC">
    <w:pPr>
      <w:pStyle w:val="Footer"/>
    </w:pPr>
    <w:r>
      <w:rPr>
        <w:noProof/>
        <w14:ligatures w14:val="none"/>
      </w:rPr>
      <mc:AlternateContent>
        <mc:Choice Requires="wps">
          <w:drawing>
            <wp:anchor distT="0" distB="0" distL="0" distR="0" simplePos="0" relativeHeight="251658258" behindDoc="0" locked="0" layoutInCell="1" allowOverlap="1" wp14:anchorId="434D1048" wp14:editId="365393DC">
              <wp:simplePos x="635" y="635"/>
              <wp:positionH relativeFrom="page">
                <wp:align>center</wp:align>
              </wp:positionH>
              <wp:positionV relativeFrom="page">
                <wp:align>bottom</wp:align>
              </wp:positionV>
              <wp:extent cx="726440" cy="471170"/>
              <wp:effectExtent l="0" t="0" r="16510" b="0"/>
              <wp:wrapNone/>
              <wp:docPr id="1196039035"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1E6CF06B" w14:textId="544FFF3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D1048" id="_x0000_t202" coordsize="21600,21600" o:spt="202" path="m,l,21600r21600,l21600,xe">
              <v:stroke joinstyle="miter"/>
              <v:path gradientshapeok="t" o:connecttype="rect"/>
            </v:shapetype>
            <v:shape id="Text Box 51" o:spid="_x0000_s1030" type="#_x0000_t202" alt="OFFICIAL" style="position:absolute;margin-left:0;margin-top:0;width:57.2pt;height:37.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DrvNkgPAgAA&#10;HAQAAA4AAAAAAAAAAAAAAAAALgIAAGRycy9lMm9Eb2MueG1sUEsBAi0AFAAGAAgAAAAhAAoNqUTb&#10;AAAABAEAAA8AAAAAAAAAAAAAAAAAaQQAAGRycy9kb3ducmV2LnhtbFBLBQYAAAAABAAEAPMAAABx&#10;BQAAAAA=&#10;" filled="f" stroked="f">
              <v:textbox style="mso-fit-shape-to-text:t" inset="0,0,0,15pt">
                <w:txbxContent>
                  <w:p w14:paraId="1E6CF06B" w14:textId="544FFF3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61E53F75" w:rsidR="005C1C87" w:rsidRDefault="001075FC">
    <w:pPr>
      <w:pStyle w:val="Footer"/>
    </w:pPr>
    <w:r>
      <w:rPr>
        <w:noProof/>
        <w14:ligatures w14:val="none"/>
      </w:rPr>
      <mc:AlternateContent>
        <mc:Choice Requires="wps">
          <w:drawing>
            <wp:anchor distT="0" distB="0" distL="0" distR="0" simplePos="0" relativeHeight="251658256" behindDoc="0" locked="0" layoutInCell="1" allowOverlap="1" wp14:anchorId="0E1D8DCD" wp14:editId="010C06E4">
              <wp:simplePos x="635" y="635"/>
              <wp:positionH relativeFrom="page">
                <wp:align>center</wp:align>
              </wp:positionH>
              <wp:positionV relativeFrom="page">
                <wp:align>bottom</wp:align>
              </wp:positionV>
              <wp:extent cx="726440" cy="471170"/>
              <wp:effectExtent l="0" t="0" r="16510" b="0"/>
              <wp:wrapNone/>
              <wp:docPr id="967520956"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080E4E75" w14:textId="27E4985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D8DCD" id="_x0000_t202" coordsize="21600,21600" o:spt="202" path="m,l,21600r21600,l21600,xe">
              <v:stroke joinstyle="miter"/>
              <v:path gradientshapeok="t" o:connecttype="rect"/>
            </v:shapetype>
            <v:shape id="Text Box 49" o:spid="_x0000_s1032" type="#_x0000_t202" alt="OFFICIAL" style="position:absolute;margin-left:0;margin-top:0;width:57.2pt;height:37.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FRsmcUPAgAA&#10;HAQAAA4AAAAAAAAAAAAAAAAALgIAAGRycy9lMm9Eb2MueG1sUEsBAi0AFAAGAAgAAAAhAAoNqUTb&#10;AAAABAEAAA8AAAAAAAAAAAAAAAAAaQQAAGRycy9kb3ducmV2LnhtbFBLBQYAAAAABAAEAPMAAABx&#10;BQAAAAA=&#10;" filled="f" stroked="f">
              <v:textbox style="mso-fit-shape-to-text:t" inset="0,0,0,15pt">
                <w:txbxContent>
                  <w:p w14:paraId="080E4E75" w14:textId="27E4985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D77179" w14:paraId="23EEC940" w14:textId="77777777" w:rsidTr="00D77179">
      <w:tc>
        <w:tcPr>
          <w:tcW w:w="9026" w:type="dxa"/>
          <w:gridSpan w:val="3"/>
          <w:vAlign w:val="center"/>
        </w:tcPr>
        <w:p w14:paraId="7A0EC6D5" w14:textId="4F66F0B0" w:rsidR="00D77179" w:rsidRPr="000D04DD" w:rsidRDefault="001075FC" w:rsidP="00D77179">
          <w:pPr>
            <w:jc w:val="center"/>
            <w:rPr>
              <w:i/>
              <w:iCs/>
              <w:sz w:val="15"/>
              <w:szCs w:val="15"/>
            </w:rPr>
          </w:pPr>
          <w:r>
            <w:rPr>
              <w:i/>
              <w:iCs/>
              <w:noProof/>
              <w:sz w:val="15"/>
              <w:szCs w:val="15"/>
              <w14:ligatures w14:val="none"/>
            </w:rPr>
            <mc:AlternateContent>
              <mc:Choice Requires="wps">
                <w:drawing>
                  <wp:anchor distT="0" distB="0" distL="0" distR="0" simplePos="0" relativeHeight="251658259" behindDoc="0" locked="0" layoutInCell="1" allowOverlap="1" wp14:anchorId="5569DBEF" wp14:editId="0979A5BB">
                    <wp:simplePos x="980237" y="9743846"/>
                    <wp:positionH relativeFrom="page">
                      <wp:align>center</wp:align>
                    </wp:positionH>
                    <wp:positionV relativeFrom="page">
                      <wp:align>bottom</wp:align>
                    </wp:positionV>
                    <wp:extent cx="726440" cy="471170"/>
                    <wp:effectExtent l="0" t="0" r="16510" b="0"/>
                    <wp:wrapNone/>
                    <wp:docPr id="126425635"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4CA132A" w14:textId="674E1B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9DBEF" id="_x0000_t202" coordsize="21600,21600" o:spt="202" path="m,l,21600r21600,l21600,xe">
                    <v:stroke joinstyle="miter"/>
                    <v:path gradientshapeok="t" o:connecttype="rect"/>
                  </v:shapetype>
                  <v:shape id="Text Box 52" o:spid="_x0000_s1035" type="#_x0000_t202" alt="OFFICIAL" style="position:absolute;left:0;text-align:left;margin-left:0;margin-top:0;width:57.2pt;height:37.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KTTBTgPAgAA&#10;HAQAAA4AAAAAAAAAAAAAAAAALgIAAGRycy9lMm9Eb2MueG1sUEsBAi0AFAAGAAgAAAAhAAoNqUTb&#10;AAAABAEAAA8AAAAAAAAAAAAAAAAAaQQAAGRycy9kb3ducmV2LnhtbFBLBQYAAAAABAAEAPMAAABx&#10;BQAAAAA=&#10;" filled="f" stroked="f">
                    <v:textbox style="mso-fit-shape-to-text:t" inset="0,0,0,15pt">
                      <w:txbxContent>
                        <w:p w14:paraId="54CA132A" w14:textId="674E1B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0D04DD" w:rsidRPr="000D04DD">
            <w:rPr>
              <w:i/>
              <w:iCs/>
              <w:sz w:val="15"/>
              <w:szCs w:val="15"/>
            </w:rPr>
            <w:t>The program starter kits are intended to be used as a complete package and have been designed for use by reporting entities who satisfy certain suitability criteria. Before using these kits, reporting entities need to consider the suitabilit</w:t>
          </w:r>
          <w:r w:rsidR="000D04DD" w:rsidRPr="004C75A5">
            <w:rPr>
              <w:i/>
              <w:iCs/>
              <w:sz w:val="15"/>
              <w:szCs w:val="15"/>
            </w:rPr>
            <w:t xml:space="preserve">y criteria and the information on the </w:t>
          </w:r>
          <w:hyperlink r:id="rId1" w:history="1">
            <w:r w:rsidR="000D04DD" w:rsidRPr="007937BA">
              <w:rPr>
                <w:rStyle w:val="Hyperlink"/>
              </w:rPr>
              <w:t>Getting Started webpage</w:t>
            </w:r>
          </w:hyperlink>
          <w:r w:rsidR="000D04DD" w:rsidRPr="004C75A5">
            <w:rPr>
              <w:i/>
              <w:iCs/>
              <w:sz w:val="15"/>
              <w:szCs w:val="15"/>
            </w:rPr>
            <w:t>.</w:t>
          </w:r>
        </w:p>
      </w:tc>
    </w:tr>
    <w:tr w:rsidR="00F452D4" w14:paraId="08BDD07D" w14:textId="77777777" w:rsidTr="00765DD8">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3ED78A38" w14:textId="625E9773" w:rsidR="00F452D4" w:rsidRDefault="00F452D4" w:rsidP="00765DD8">
          <w:pPr>
            <w:tabs>
              <w:tab w:val="left" w:pos="8258"/>
            </w:tabs>
            <w:spacing w:before="0" w:after="0"/>
          </w:pPr>
        </w:p>
      </w:tc>
      <w:tc>
        <w:tcPr>
          <w:tcW w:w="3009" w:type="dxa"/>
          <w:shd w:val="clear" w:color="auto" w:fill="auto"/>
        </w:tcPr>
        <w:p w14:paraId="6DDE4A73" w14:textId="61E50838" w:rsidR="00F452D4" w:rsidRDefault="00F452D4" w:rsidP="00765DD8">
          <w:pPr>
            <w:tabs>
              <w:tab w:val="left" w:pos="8258"/>
            </w:tabs>
            <w:spacing w:before="0" w:after="0"/>
            <w:jc w:val="center"/>
          </w:pPr>
          <w:r w:rsidRPr="00585CB4">
            <w:t>Internal version 1.</w:t>
          </w:r>
          <w:r w:rsidR="00E23587">
            <w:t>1</w:t>
          </w:r>
        </w:p>
      </w:tc>
      <w:tc>
        <w:tcPr>
          <w:tcW w:w="3009" w:type="dxa"/>
          <w:shd w:val="clear" w:color="auto" w:fill="auto"/>
        </w:tcPr>
        <w:sdt>
          <w:sdtPr>
            <w:id w:val="-1705238520"/>
            <w:docPartObj>
              <w:docPartGallery w:val="Page Numbers (Top of Page)"/>
              <w:docPartUnique/>
            </w:docPartObj>
          </w:sdtPr>
          <w:sdtEndPr/>
          <w:sdtContent>
            <w:p w14:paraId="03DB2241" w14:textId="725E42CB" w:rsidR="00F452D4" w:rsidRDefault="00F452D4" w:rsidP="00765DD8">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E486E" w14:textId="77777777" w:rsidR="00791646" w:rsidRPr="00BF458D" w:rsidRDefault="00791646" w:rsidP="00884187">
      <w:r w:rsidRPr="00BF458D">
        <w:separator/>
      </w:r>
    </w:p>
  </w:footnote>
  <w:footnote w:type="continuationSeparator" w:id="0">
    <w:p w14:paraId="5A3F91B8" w14:textId="77777777" w:rsidR="00791646" w:rsidRPr="00BF458D" w:rsidRDefault="00791646"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0B32F424" w:rsidR="005C1C87" w:rsidRDefault="001075FC">
    <w:r>
      <w:rPr>
        <w:noProof/>
        <w14:ligatures w14:val="none"/>
      </w:rPr>
      <mc:AlternateContent>
        <mc:Choice Requires="wps">
          <w:drawing>
            <wp:anchor distT="0" distB="0" distL="0" distR="0" simplePos="0" relativeHeight="251658250" behindDoc="0" locked="0" layoutInCell="1" allowOverlap="1" wp14:anchorId="58460F4F" wp14:editId="1ED4E121">
              <wp:simplePos x="635" y="635"/>
              <wp:positionH relativeFrom="page">
                <wp:align>center</wp:align>
              </wp:positionH>
              <wp:positionV relativeFrom="page">
                <wp:align>top</wp:align>
              </wp:positionV>
              <wp:extent cx="726440" cy="471170"/>
              <wp:effectExtent l="0" t="0" r="16510" b="5080"/>
              <wp:wrapNone/>
              <wp:docPr id="1758880231"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725CD1B" w14:textId="603A5C06"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60F4F" id="_x0000_t202" coordsize="21600,21600" o:spt="202" path="m,l,21600r21600,l21600,xe">
              <v:stroke joinstyle="miter"/>
              <v:path gradientshapeok="t" o:connecttype="rect"/>
            </v:shapetype>
            <v:shape id="Text Box 43" o:spid="_x0000_s1027" type="#_x0000_t202" alt="OFFICIAL" style="position:absolute;margin-left:0;margin-top:0;width:57.2pt;height:37.1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" filled="f" stroked="f">
              <v:textbox style="mso-fit-shape-to-text:t" inset="0,15pt,0,0">
                <w:txbxContent>
                  <w:p w14:paraId="5725CD1B" w14:textId="603A5C06"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AAE4007" w:rsidR="005405AC" w:rsidRPr="00BF458D" w:rsidRDefault="001075FC" w:rsidP="0096766A">
    <w:pPr>
      <w:tabs>
        <w:tab w:val="left" w:pos="3825"/>
      </w:tabs>
    </w:pPr>
    <w:r>
      <w:rPr>
        <w:noProof/>
        <w14:ligatures w14:val="none"/>
      </w:rPr>
      <mc:AlternateContent>
        <mc:Choice Requires="wps">
          <w:drawing>
            <wp:anchor distT="0" distB="0" distL="0" distR="0" simplePos="0" relativeHeight="251658251" behindDoc="0" locked="0" layoutInCell="1" allowOverlap="1" wp14:anchorId="72B2774B" wp14:editId="0E5A304C">
              <wp:simplePos x="635" y="635"/>
              <wp:positionH relativeFrom="page">
                <wp:align>center</wp:align>
              </wp:positionH>
              <wp:positionV relativeFrom="page">
                <wp:align>top</wp:align>
              </wp:positionV>
              <wp:extent cx="726440" cy="471170"/>
              <wp:effectExtent l="0" t="0" r="16510" b="5080"/>
              <wp:wrapNone/>
              <wp:docPr id="145509882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08DD839" w14:textId="7CACC0E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2774B" id="_x0000_t202" coordsize="21600,21600" o:spt="202" path="m,l,21600r21600,l21600,xe">
              <v:stroke joinstyle="miter"/>
              <v:path gradientshapeok="t" o:connecttype="rect"/>
            </v:shapetype>
            <v:shape id="Text Box 44" o:spid="_x0000_s1028" type="#_x0000_t202" alt="OFFICIAL" style="position:absolute;margin-left:0;margin-top:0;width:57.2pt;height:37.1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HDAIAABwEAAAOAAAAZHJzL2Uyb0RvYy54bWysU01v2zAMvQ/YfxB0X2wHWbM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" filled="f" stroked="f">
              <v:textbox style="mso-fit-shape-to-text:t" inset="0,15pt,0,0">
                <w:txbxContent>
                  <w:p w14:paraId="208DD839" w14:textId="7CACC0E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5"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2044186734"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25C40AB0" w:rsidR="005C1C87" w:rsidRDefault="001075FC">
    <w:r>
      <w:rPr>
        <w:noProof/>
        <w14:ligatures w14:val="none"/>
      </w:rPr>
      <mc:AlternateContent>
        <mc:Choice Requires="wps">
          <w:drawing>
            <wp:anchor distT="0" distB="0" distL="0" distR="0" simplePos="0" relativeHeight="251658249" behindDoc="0" locked="0" layoutInCell="1" allowOverlap="1" wp14:anchorId="462C8C7F" wp14:editId="2BC9C99C">
              <wp:simplePos x="635" y="635"/>
              <wp:positionH relativeFrom="page">
                <wp:align>center</wp:align>
              </wp:positionH>
              <wp:positionV relativeFrom="page">
                <wp:align>top</wp:align>
              </wp:positionV>
              <wp:extent cx="726440" cy="471170"/>
              <wp:effectExtent l="0" t="0" r="16510" b="5080"/>
              <wp:wrapNone/>
              <wp:docPr id="94791529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3A7F8CB" w14:textId="7E004947"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C8C7F" id="_x0000_t202" coordsize="21600,21600" o:spt="202" path="m,l,21600r21600,l21600,xe">
              <v:stroke joinstyle="miter"/>
              <v:path gradientshapeok="t" o:connecttype="rect"/>
            </v:shapetype>
            <v:shape id="Text Box 42" o:spid="_x0000_s1031" type="#_x0000_t202" alt="OFFICIAL" style="position:absolute;margin-left:0;margin-top:0;width:57.2pt;height:37.1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" filled="f" stroked="f">
              <v:textbox style="mso-fit-shape-to-text:t" inset="0,15pt,0,0">
                <w:txbxContent>
                  <w:p w14:paraId="23A7F8CB" w14:textId="7E004947"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AF0BD6A" w:rsidR="0067716D" w:rsidRPr="00BF458D" w:rsidRDefault="001075FC" w:rsidP="0096766A">
    <w:pPr>
      <w:tabs>
        <w:tab w:val="left" w:pos="3825"/>
      </w:tabs>
    </w:pPr>
    <w:r>
      <w:rPr>
        <w:noProof/>
        <w14:ligatures w14:val="none"/>
      </w:rPr>
      <mc:AlternateContent>
        <mc:Choice Requires="wps">
          <w:drawing>
            <wp:anchor distT="0" distB="0" distL="0" distR="0" simplePos="0" relativeHeight="251658252" behindDoc="0" locked="0" layoutInCell="1" allowOverlap="1" wp14:anchorId="5BBB1688" wp14:editId="6D183D65">
              <wp:simplePos x="635" y="635"/>
              <wp:positionH relativeFrom="page">
                <wp:align>center</wp:align>
              </wp:positionH>
              <wp:positionV relativeFrom="page">
                <wp:align>top</wp:align>
              </wp:positionV>
              <wp:extent cx="726440" cy="471170"/>
              <wp:effectExtent l="0" t="0" r="16510" b="5080"/>
              <wp:wrapNone/>
              <wp:docPr id="1096489428"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74E1ADFC" w14:textId="10DC9E40"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B1688" id="_x0000_t202" coordsize="21600,21600" o:spt="202" path="m,l,21600r21600,l21600,xe">
              <v:stroke joinstyle="miter"/>
              <v:path gradientshapeok="t" o:connecttype="rect"/>
            </v:shapetype>
            <v:shape id="Text Box 45" o:spid="_x0000_s1033" type="#_x0000_t202" alt="OFFICIAL" style="position:absolute;margin-left:0;margin-top:0;width:57.2pt;height:37.1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" filled="f" stroked="f">
              <v:textbox style="mso-fit-shape-to-text:t" inset="0,15pt,0,0">
                <w:txbxContent>
                  <w:p w14:paraId="74E1ADFC" w14:textId="10DC9E40"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84438D">
      <w:rPr>
        <w:noProof/>
      </w:rPr>
      <mc:AlternateContent>
        <mc:Choice Requires="wps">
          <w:drawing>
            <wp:anchor distT="0" distB="0" distL="114300" distR="114300" simplePos="0" relativeHeight="251658244"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4" style="position:absolute;margin-left:0;margin-top:-20pt;width:594.45pt;height:42.5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cc9IQ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320458479"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613536B" w:rsidR="00474A3D" w:rsidRDefault="001075FC" w:rsidP="0096766A">
    <w:pPr>
      <w:tabs>
        <w:tab w:val="left" w:pos="3825"/>
      </w:tabs>
    </w:pPr>
    <w:r>
      <w:rPr>
        <w:noProof/>
        <w14:ligatures w14:val="none"/>
      </w:rPr>
      <mc:AlternateContent>
        <mc:Choice Requires="wps">
          <w:drawing>
            <wp:anchor distT="0" distB="0" distL="0" distR="0" simplePos="0" relativeHeight="251658253" behindDoc="0" locked="0" layoutInCell="1" allowOverlap="1" wp14:anchorId="4EDE1DE9" wp14:editId="677120C9">
              <wp:simplePos x="635" y="635"/>
              <wp:positionH relativeFrom="page">
                <wp:align>center</wp:align>
              </wp:positionH>
              <wp:positionV relativeFrom="page">
                <wp:align>top</wp:align>
              </wp:positionV>
              <wp:extent cx="726440" cy="471170"/>
              <wp:effectExtent l="0" t="0" r="16510" b="5080"/>
              <wp:wrapNone/>
              <wp:docPr id="851021301"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1F3C8A41" w14:textId="709099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E1DE9" id="_x0000_t202" coordsize="21600,21600" o:spt="202" path="m,l,21600r21600,l21600,xe">
              <v:stroke joinstyle="miter"/>
              <v:path gradientshapeok="t" o:connecttype="rect"/>
            </v:shapetype>
            <v:shape id="Text Box 46" o:spid="_x0000_s1036" type="#_x0000_t202" alt="OFFICIAL" style="position:absolute;margin-left:0;margin-top:0;width:57.2pt;height:37.1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xDgIAABwEAAAOAAAAZHJzL2Uyb0RvYy54bWysU01v2zAMvQ/YfxB0X2wHWbM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" filled="f" stroked="f">
              <v:textbox style="mso-fit-shape-to-text:t" inset="0,15pt,0,0">
                <w:txbxContent>
                  <w:p w14:paraId="1F3C8A41" w14:textId="709099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3B7C3F">
      <w:rPr>
        <w:noProof/>
      </w:rPr>
      <mc:AlternateContent>
        <mc:Choice Requires="wps">
          <w:drawing>
            <wp:anchor distT="0" distB="0" distL="114300" distR="114300" simplePos="0" relativeHeight="251658246"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7" style="position:absolute;margin-left:543.25pt;margin-top:-19.95pt;width:594.45pt;height:4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27fwIAAHU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QN9XF6yni0hnL/hAyh7xzv5F1Nr3kvfHgSSK1CTUXtHx5p0QbagsMg&#10;cVYB/jx1Hu2pgknLWUutV3D/YytQcWa+Wqrty3w2i72aNrP5xZQ2+Fazfqux2+YGqERyGjROJjHa&#10;B3MQNULzSlNiFaOSSlhJsQsuAx42N6EfCTRnpFqtkhn1pxPh3j47GcEj0bFaX7pXgW4o6UDN8ACH&#10;NhWLd5Xd20ZPC6ttAF2nsj/yOjwB9XaqpWEOxeHxdp+sjtNy+Qs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C39527fwIA&#10;AHU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7B33C53" w14:textId="4403937B" w:rsidR="009917B7" w:rsidRPr="00BF458D" w:rsidRDefault="009917B7" w:rsidP="0096766A">
    <w:pPr>
      <w:tabs>
        <w:tab w:val="left" w:pos="3825"/>
      </w:tabs>
    </w:pPr>
  </w:p>
  <w:p w14:paraId="621E23B4" w14:textId="77777777" w:rsidR="009917B7" w:rsidRPr="00BF458D" w:rsidRDefault="009917B7"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129812343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10869483" w:rsidR="000A75C2" w:rsidRDefault="001075FC" w:rsidP="0096766A">
    <w:pPr>
      <w:tabs>
        <w:tab w:val="left" w:pos="3825"/>
      </w:tabs>
    </w:pPr>
    <w:r>
      <w:rPr>
        <w:noProof/>
        <w14:ligatures w14:val="none"/>
      </w:rPr>
      <mc:AlternateContent>
        <mc:Choice Requires="wps">
          <w:drawing>
            <wp:anchor distT="0" distB="0" distL="0" distR="0" simplePos="0" relativeHeight="251658254" behindDoc="0" locked="0" layoutInCell="1" allowOverlap="1" wp14:anchorId="042CCF18" wp14:editId="5E96D087">
              <wp:simplePos x="914400" y="256032"/>
              <wp:positionH relativeFrom="page">
                <wp:align>center</wp:align>
              </wp:positionH>
              <wp:positionV relativeFrom="page">
                <wp:align>top</wp:align>
              </wp:positionV>
              <wp:extent cx="726440" cy="471170"/>
              <wp:effectExtent l="0" t="0" r="16510" b="5080"/>
              <wp:wrapNone/>
              <wp:docPr id="875923950"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7F8F675" w14:textId="1513C032"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CCF18" id="_x0000_t202" coordsize="21600,21600" o:spt="202" path="m,l,21600r21600,l21600,xe">
              <v:stroke joinstyle="miter"/>
              <v:path gradientshapeok="t" o:connecttype="rect"/>
            </v:shapetype>
            <v:shape id="Text Box 47" o:spid="_x0000_s1038" type="#_x0000_t202" alt="OFFICIAL" style="position:absolute;margin-left:0;margin-top:0;width:57.2pt;height:37.1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" filled="f" stroked="f">
              <v:textbox style="mso-fit-shape-to-text:t" inset="0,15pt,0,0">
                <w:txbxContent>
                  <w:p w14:paraId="27F8F675" w14:textId="1513C032"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0A75C2">
      <w:rPr>
        <w:noProof/>
      </w:rPr>
      <mc:AlternateContent>
        <mc:Choice Requires="wps">
          <w:drawing>
            <wp:anchor distT="0" distB="0" distL="114300" distR="114300" simplePos="0" relativeHeight="251658248"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9" style="position:absolute;margin-left:543.25pt;margin-top:-19.95pt;width:594.45pt;height:42.5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x7fwIAAHU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QN9XFiOh6todw/IUPoO8c7eVfTa94LH54EUqtQU1H7h0datIG24DBI&#10;nFWAP0+dR3uqYNJy1lLrFdz/2ApUnJmvlmr7Mp/NYq+mzWx+MaUNvtWs32rstrkBKpGcBo2TSYz2&#10;wRxEjdC80pRYxaikElZS7ILLgIfNTehHAs0ZqVarZEb96US4t89ORvBIdKzWl+5VoBtKOlAzPMCh&#10;TcXiXWX3ttHTwmobQNep7I+8Dk9AvZ1qaZhDcXi83Ser47R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BaNHx7fwIA&#10;AHU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A94D89C" w14:textId="2C4064B1" w:rsidR="000A75C2" w:rsidRPr="00BF458D" w:rsidRDefault="000A75C2" w:rsidP="0096766A">
    <w:pPr>
      <w:tabs>
        <w:tab w:val="left" w:pos="3825"/>
      </w:tabs>
    </w:pPr>
  </w:p>
  <w:p w14:paraId="4B46B788" w14:textId="77777777" w:rsidR="000A75C2" w:rsidRPr="00BF458D" w:rsidRDefault="000A75C2"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7"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175217224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283197DB" w:rsidR="000F2241" w:rsidRPr="00BF458D" w:rsidRDefault="001075FC" w:rsidP="0096766A">
    <w:pPr>
      <w:tabs>
        <w:tab w:val="left" w:pos="3825"/>
      </w:tabs>
    </w:pPr>
    <w:r>
      <w:rPr>
        <w:noProof/>
        <w14:ligatures w14:val="none"/>
      </w:rPr>
      <mc:AlternateContent>
        <mc:Choice Requires="wps">
          <w:drawing>
            <wp:anchor distT="0" distB="0" distL="0" distR="0" simplePos="0" relativeHeight="251658255" behindDoc="0" locked="0" layoutInCell="1" allowOverlap="1" wp14:anchorId="0907E6B3" wp14:editId="49B99F63">
              <wp:simplePos x="635" y="635"/>
              <wp:positionH relativeFrom="page">
                <wp:align>center</wp:align>
              </wp:positionH>
              <wp:positionV relativeFrom="page">
                <wp:align>top</wp:align>
              </wp:positionV>
              <wp:extent cx="726440" cy="471170"/>
              <wp:effectExtent l="0" t="0" r="16510" b="5080"/>
              <wp:wrapNone/>
              <wp:docPr id="329363563"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A0B856F" w14:textId="070AD9E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7E6B3" id="_x0000_t202" coordsize="21600,21600" o:spt="202" path="m,l,21600r21600,l21600,xe">
              <v:stroke joinstyle="miter"/>
              <v:path gradientshapeok="t" o:connecttype="rect"/>
            </v:shapetype>
            <v:shape id="Text Box 48" o:spid="_x0000_s1040" type="#_x0000_t202" alt="OFFICIAL" style="position:absolute;margin-left:0;margin-top:0;width:57.2pt;height:37.1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NDwIAAB0EAAAOAAAAZHJzL2Uyb0RvYy54bWysU01v2zAMvQ/YfxB0X2xnWdMZ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" filled="f" stroked="f">
              <v:textbox style="mso-fit-shape-to-text:t" inset="0,15pt,0,0">
                <w:txbxContent>
                  <w:p w14:paraId="5A0B856F" w14:textId="070AD9E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FE0E7C">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41"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hgAIAAHU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Pp7FIOPVGsr9EzKEvnO8k3c1vea98OFJILUKNRW1f3ikRRtoCw7D&#10;jrMK8Oep+6hPFUxSzlpqvYL7H1uBijPz1VJtX+azWezVdJjNL6Z0wLeS9VuJ3TY3QCWS06BxMm2j&#10;fjCHrUZoXmlKrKJXEgkryXfBZcDD4Sb0I4HmjFSrVVKj/nQi3NtnJyN4JDpW60v3KtANJR2oGR7g&#10;0KZi8a6ye91oaWG1DaDrVPZHXocnoN5OtTTMoTg83p6T1nFaLn8B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LHYv4YAC&#10;AAB1BQAADgAAAAAAAAAAAAAAAAAuAgAAZHJzL2Uyb0RvYy54bWxQSwECLQAUAAYACAAAACEAlXE3&#10;gd4AAAAIAQAADwAAAAAAAAAAAAAAAADaBAAAZHJzL2Rvd25yZXYueG1sUEsFBgAAAAAEAAQA8wAA&#10;AOUFAAAAAA==&#10;" fillcolor="#b7d3d3 [3205]" stroked="f" strokeweight="1.5pt">
              <v:textbo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4625DF2"/>
    <w:multiLevelType w:val="hybridMultilevel"/>
    <w:tmpl w:val="C21EA968"/>
    <w:lvl w:ilvl="0" w:tplc="71121DDC">
      <w:start w:val="1"/>
      <w:numFmt w:val="decimal"/>
      <w:lvlText w:val="%1."/>
      <w:lvlJc w:val="left"/>
      <w:pPr>
        <w:ind w:left="720" w:hanging="360"/>
      </w:pPr>
    </w:lvl>
    <w:lvl w:ilvl="1" w:tplc="F4D08FAA">
      <w:start w:val="1"/>
      <w:numFmt w:val="decimal"/>
      <w:lvlText w:val="%2."/>
      <w:lvlJc w:val="left"/>
      <w:pPr>
        <w:ind w:left="720" w:hanging="360"/>
      </w:pPr>
    </w:lvl>
    <w:lvl w:ilvl="2" w:tplc="01B838F8">
      <w:start w:val="1"/>
      <w:numFmt w:val="decimal"/>
      <w:lvlText w:val="%3."/>
      <w:lvlJc w:val="left"/>
      <w:pPr>
        <w:ind w:left="720" w:hanging="360"/>
      </w:pPr>
    </w:lvl>
    <w:lvl w:ilvl="3" w:tplc="D6DC38B2">
      <w:start w:val="1"/>
      <w:numFmt w:val="decimal"/>
      <w:lvlText w:val="%4."/>
      <w:lvlJc w:val="left"/>
      <w:pPr>
        <w:ind w:left="720" w:hanging="360"/>
      </w:pPr>
    </w:lvl>
    <w:lvl w:ilvl="4" w:tplc="598E1AC8">
      <w:start w:val="1"/>
      <w:numFmt w:val="decimal"/>
      <w:lvlText w:val="%5."/>
      <w:lvlJc w:val="left"/>
      <w:pPr>
        <w:ind w:left="720" w:hanging="360"/>
      </w:pPr>
    </w:lvl>
    <w:lvl w:ilvl="5" w:tplc="F4A4C34A">
      <w:start w:val="1"/>
      <w:numFmt w:val="decimal"/>
      <w:lvlText w:val="%6."/>
      <w:lvlJc w:val="left"/>
      <w:pPr>
        <w:ind w:left="720" w:hanging="360"/>
      </w:pPr>
    </w:lvl>
    <w:lvl w:ilvl="6" w:tplc="A4803CEE">
      <w:start w:val="1"/>
      <w:numFmt w:val="decimal"/>
      <w:lvlText w:val="%7."/>
      <w:lvlJc w:val="left"/>
      <w:pPr>
        <w:ind w:left="720" w:hanging="360"/>
      </w:pPr>
    </w:lvl>
    <w:lvl w:ilvl="7" w:tplc="F5A68D70">
      <w:start w:val="1"/>
      <w:numFmt w:val="decimal"/>
      <w:lvlText w:val="%8."/>
      <w:lvlJc w:val="left"/>
      <w:pPr>
        <w:ind w:left="720" w:hanging="360"/>
      </w:pPr>
    </w:lvl>
    <w:lvl w:ilvl="8" w:tplc="AC80559A">
      <w:start w:val="1"/>
      <w:numFmt w:val="decimal"/>
      <w:lvlText w:val="%9."/>
      <w:lvlJc w:val="left"/>
      <w:pPr>
        <w:ind w:left="720" w:hanging="360"/>
      </w:pPr>
    </w:lvl>
  </w:abstractNum>
  <w:abstractNum w:abstractNumId="6" w15:restartNumberingAfterBreak="0">
    <w:nsid w:val="048C124F"/>
    <w:multiLevelType w:val="hybridMultilevel"/>
    <w:tmpl w:val="EFA40C6A"/>
    <w:lvl w:ilvl="0" w:tplc="82269250">
      <w:start w:val="1"/>
      <w:numFmt w:val="decimal"/>
      <w:lvlText w:val="%1."/>
      <w:lvlJc w:val="left"/>
      <w:pPr>
        <w:ind w:left="1440" w:hanging="360"/>
      </w:pPr>
    </w:lvl>
    <w:lvl w:ilvl="1" w:tplc="9C18B76A">
      <w:start w:val="1"/>
      <w:numFmt w:val="lowerLetter"/>
      <w:lvlText w:val="%2."/>
      <w:lvlJc w:val="left"/>
      <w:pPr>
        <w:ind w:left="2160" w:hanging="360"/>
      </w:pPr>
    </w:lvl>
    <w:lvl w:ilvl="2" w:tplc="C122C006">
      <w:start w:val="1"/>
      <w:numFmt w:val="decimal"/>
      <w:lvlText w:val="%3."/>
      <w:lvlJc w:val="left"/>
      <w:pPr>
        <w:ind w:left="1440" w:hanging="360"/>
      </w:pPr>
    </w:lvl>
    <w:lvl w:ilvl="3" w:tplc="4656D06E">
      <w:start w:val="1"/>
      <w:numFmt w:val="decimal"/>
      <w:lvlText w:val="%4."/>
      <w:lvlJc w:val="left"/>
      <w:pPr>
        <w:ind w:left="1440" w:hanging="360"/>
      </w:pPr>
    </w:lvl>
    <w:lvl w:ilvl="4" w:tplc="A844BBB6">
      <w:start w:val="1"/>
      <w:numFmt w:val="decimal"/>
      <w:lvlText w:val="%5."/>
      <w:lvlJc w:val="left"/>
      <w:pPr>
        <w:ind w:left="1440" w:hanging="360"/>
      </w:pPr>
    </w:lvl>
    <w:lvl w:ilvl="5" w:tplc="B12ED848">
      <w:start w:val="1"/>
      <w:numFmt w:val="decimal"/>
      <w:lvlText w:val="%6."/>
      <w:lvlJc w:val="left"/>
      <w:pPr>
        <w:ind w:left="1440" w:hanging="360"/>
      </w:pPr>
    </w:lvl>
    <w:lvl w:ilvl="6" w:tplc="C866878A">
      <w:start w:val="1"/>
      <w:numFmt w:val="decimal"/>
      <w:lvlText w:val="%7."/>
      <w:lvlJc w:val="left"/>
      <w:pPr>
        <w:ind w:left="1440" w:hanging="360"/>
      </w:pPr>
    </w:lvl>
    <w:lvl w:ilvl="7" w:tplc="4A24A0BE">
      <w:start w:val="1"/>
      <w:numFmt w:val="decimal"/>
      <w:lvlText w:val="%8."/>
      <w:lvlJc w:val="left"/>
      <w:pPr>
        <w:ind w:left="1440" w:hanging="360"/>
      </w:pPr>
    </w:lvl>
    <w:lvl w:ilvl="8" w:tplc="2F80C190">
      <w:start w:val="1"/>
      <w:numFmt w:val="decimal"/>
      <w:lvlText w:val="%9."/>
      <w:lvlJc w:val="left"/>
      <w:pPr>
        <w:ind w:left="1440" w:hanging="360"/>
      </w:pPr>
    </w:lvl>
  </w:abstractNum>
  <w:abstractNum w:abstractNumId="7" w15:restartNumberingAfterBreak="0">
    <w:nsid w:val="05A41E84"/>
    <w:multiLevelType w:val="hybridMultilevel"/>
    <w:tmpl w:val="491890A2"/>
    <w:lvl w:ilvl="0" w:tplc="46C8F596">
      <w:start w:val="1"/>
      <w:numFmt w:val="decimal"/>
      <w:lvlText w:val="%1."/>
      <w:lvlJc w:val="left"/>
      <w:pPr>
        <w:ind w:left="1440" w:hanging="360"/>
      </w:pPr>
    </w:lvl>
    <w:lvl w:ilvl="1" w:tplc="FD82FA10">
      <w:start w:val="1"/>
      <w:numFmt w:val="lowerLetter"/>
      <w:lvlText w:val="%2."/>
      <w:lvlJc w:val="left"/>
      <w:pPr>
        <w:ind w:left="2160" w:hanging="360"/>
      </w:pPr>
    </w:lvl>
    <w:lvl w:ilvl="2" w:tplc="831A263C">
      <w:start w:val="1"/>
      <w:numFmt w:val="decimal"/>
      <w:lvlText w:val="%3."/>
      <w:lvlJc w:val="left"/>
      <w:pPr>
        <w:ind w:left="1440" w:hanging="360"/>
      </w:pPr>
    </w:lvl>
    <w:lvl w:ilvl="3" w:tplc="1390D226">
      <w:start w:val="1"/>
      <w:numFmt w:val="decimal"/>
      <w:lvlText w:val="%4."/>
      <w:lvlJc w:val="left"/>
      <w:pPr>
        <w:ind w:left="1440" w:hanging="360"/>
      </w:pPr>
    </w:lvl>
    <w:lvl w:ilvl="4" w:tplc="BA26D068">
      <w:start w:val="1"/>
      <w:numFmt w:val="decimal"/>
      <w:lvlText w:val="%5."/>
      <w:lvlJc w:val="left"/>
      <w:pPr>
        <w:ind w:left="1440" w:hanging="360"/>
      </w:pPr>
    </w:lvl>
    <w:lvl w:ilvl="5" w:tplc="B4D629C8">
      <w:start w:val="1"/>
      <w:numFmt w:val="decimal"/>
      <w:lvlText w:val="%6."/>
      <w:lvlJc w:val="left"/>
      <w:pPr>
        <w:ind w:left="1440" w:hanging="360"/>
      </w:pPr>
    </w:lvl>
    <w:lvl w:ilvl="6" w:tplc="37FAE1BA">
      <w:start w:val="1"/>
      <w:numFmt w:val="decimal"/>
      <w:lvlText w:val="%7."/>
      <w:lvlJc w:val="left"/>
      <w:pPr>
        <w:ind w:left="1440" w:hanging="360"/>
      </w:pPr>
    </w:lvl>
    <w:lvl w:ilvl="7" w:tplc="30825052">
      <w:start w:val="1"/>
      <w:numFmt w:val="decimal"/>
      <w:lvlText w:val="%8."/>
      <w:lvlJc w:val="left"/>
      <w:pPr>
        <w:ind w:left="1440" w:hanging="360"/>
      </w:pPr>
    </w:lvl>
    <w:lvl w:ilvl="8" w:tplc="DCAC5D7A">
      <w:start w:val="1"/>
      <w:numFmt w:val="decimal"/>
      <w:lvlText w:val="%9."/>
      <w:lvlJc w:val="left"/>
      <w:pPr>
        <w:ind w:left="1440" w:hanging="360"/>
      </w:pPr>
    </w:lvl>
  </w:abstractNum>
  <w:abstractNum w:abstractNumId="8"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10" w15:restartNumberingAfterBreak="0">
    <w:nsid w:val="0F805484"/>
    <w:multiLevelType w:val="hybridMultilevel"/>
    <w:tmpl w:val="4080D8D6"/>
    <w:lvl w:ilvl="0" w:tplc="44480146">
      <w:start w:val="1"/>
      <w:numFmt w:val="bullet"/>
      <w:lvlText w:val=""/>
      <w:lvlJc w:val="left"/>
      <w:pPr>
        <w:ind w:left="720" w:hanging="360"/>
      </w:pPr>
      <w:rPr>
        <w:rFonts w:ascii="Symbol" w:hAnsi="Symbol"/>
      </w:rPr>
    </w:lvl>
    <w:lvl w:ilvl="1" w:tplc="282A1A30">
      <w:start w:val="1"/>
      <w:numFmt w:val="bullet"/>
      <w:lvlText w:val=""/>
      <w:lvlJc w:val="left"/>
      <w:pPr>
        <w:ind w:left="720" w:hanging="360"/>
      </w:pPr>
      <w:rPr>
        <w:rFonts w:ascii="Symbol" w:hAnsi="Symbol"/>
      </w:rPr>
    </w:lvl>
    <w:lvl w:ilvl="2" w:tplc="110AFEC2">
      <w:start w:val="1"/>
      <w:numFmt w:val="bullet"/>
      <w:lvlText w:val=""/>
      <w:lvlJc w:val="left"/>
      <w:pPr>
        <w:ind w:left="720" w:hanging="360"/>
      </w:pPr>
      <w:rPr>
        <w:rFonts w:ascii="Symbol" w:hAnsi="Symbol"/>
      </w:rPr>
    </w:lvl>
    <w:lvl w:ilvl="3" w:tplc="EA9262D6">
      <w:start w:val="1"/>
      <w:numFmt w:val="bullet"/>
      <w:lvlText w:val=""/>
      <w:lvlJc w:val="left"/>
      <w:pPr>
        <w:ind w:left="720" w:hanging="360"/>
      </w:pPr>
      <w:rPr>
        <w:rFonts w:ascii="Symbol" w:hAnsi="Symbol"/>
      </w:rPr>
    </w:lvl>
    <w:lvl w:ilvl="4" w:tplc="4568F4A0">
      <w:start w:val="1"/>
      <w:numFmt w:val="bullet"/>
      <w:lvlText w:val=""/>
      <w:lvlJc w:val="left"/>
      <w:pPr>
        <w:ind w:left="720" w:hanging="360"/>
      </w:pPr>
      <w:rPr>
        <w:rFonts w:ascii="Symbol" w:hAnsi="Symbol"/>
      </w:rPr>
    </w:lvl>
    <w:lvl w:ilvl="5" w:tplc="5A0CE872">
      <w:start w:val="1"/>
      <w:numFmt w:val="bullet"/>
      <w:lvlText w:val=""/>
      <w:lvlJc w:val="left"/>
      <w:pPr>
        <w:ind w:left="720" w:hanging="360"/>
      </w:pPr>
      <w:rPr>
        <w:rFonts w:ascii="Symbol" w:hAnsi="Symbol"/>
      </w:rPr>
    </w:lvl>
    <w:lvl w:ilvl="6" w:tplc="FC9A4748">
      <w:start w:val="1"/>
      <w:numFmt w:val="bullet"/>
      <w:lvlText w:val=""/>
      <w:lvlJc w:val="left"/>
      <w:pPr>
        <w:ind w:left="720" w:hanging="360"/>
      </w:pPr>
      <w:rPr>
        <w:rFonts w:ascii="Symbol" w:hAnsi="Symbol"/>
      </w:rPr>
    </w:lvl>
    <w:lvl w:ilvl="7" w:tplc="E46ED086">
      <w:start w:val="1"/>
      <w:numFmt w:val="bullet"/>
      <w:lvlText w:val=""/>
      <w:lvlJc w:val="left"/>
      <w:pPr>
        <w:ind w:left="720" w:hanging="360"/>
      </w:pPr>
      <w:rPr>
        <w:rFonts w:ascii="Symbol" w:hAnsi="Symbol"/>
      </w:rPr>
    </w:lvl>
    <w:lvl w:ilvl="8" w:tplc="6366AC24">
      <w:start w:val="1"/>
      <w:numFmt w:val="bullet"/>
      <w:lvlText w:val=""/>
      <w:lvlJc w:val="left"/>
      <w:pPr>
        <w:ind w:left="720" w:hanging="360"/>
      </w:pPr>
      <w:rPr>
        <w:rFonts w:ascii="Symbol" w:hAnsi="Symbol"/>
      </w:rPr>
    </w:lvl>
  </w:abstractNum>
  <w:abstractNum w:abstractNumId="11"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0E7BB7"/>
    <w:multiLevelType w:val="multilevel"/>
    <w:tmpl w:val="FFE2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4" w15:restartNumberingAfterBreak="0">
    <w:nsid w:val="1A933704"/>
    <w:multiLevelType w:val="multilevel"/>
    <w:tmpl w:val="8460F8B0"/>
    <w:numStyleLink w:val="GTTableBullets"/>
  </w:abstractNum>
  <w:abstractNum w:abstractNumId="15"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6"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7"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CF6775"/>
    <w:multiLevelType w:val="multilevel"/>
    <w:tmpl w:val="53AC4BB2"/>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rPr>
        <w:b w:val="0"/>
        <w:bCs w:val="0"/>
      </w:r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A7E2308"/>
    <w:multiLevelType w:val="hybridMultilevel"/>
    <w:tmpl w:val="5BA68B14"/>
    <w:lvl w:ilvl="0" w:tplc="1166C28E">
      <w:start w:val="1"/>
      <w:numFmt w:val="decimal"/>
      <w:lvlText w:val="%1."/>
      <w:lvlJc w:val="left"/>
      <w:pPr>
        <w:ind w:left="1440" w:hanging="360"/>
      </w:pPr>
    </w:lvl>
    <w:lvl w:ilvl="1" w:tplc="41142B3A">
      <w:start w:val="1"/>
      <w:numFmt w:val="decimal"/>
      <w:lvlText w:val="%2."/>
      <w:lvlJc w:val="left"/>
      <w:pPr>
        <w:ind w:left="1440" w:hanging="360"/>
      </w:pPr>
    </w:lvl>
    <w:lvl w:ilvl="2" w:tplc="A216A04C">
      <w:start w:val="1"/>
      <w:numFmt w:val="decimal"/>
      <w:lvlText w:val="%3."/>
      <w:lvlJc w:val="left"/>
      <w:pPr>
        <w:ind w:left="1440" w:hanging="360"/>
      </w:pPr>
    </w:lvl>
    <w:lvl w:ilvl="3" w:tplc="343EB494">
      <w:start w:val="1"/>
      <w:numFmt w:val="decimal"/>
      <w:lvlText w:val="%4."/>
      <w:lvlJc w:val="left"/>
      <w:pPr>
        <w:ind w:left="1440" w:hanging="360"/>
      </w:pPr>
    </w:lvl>
    <w:lvl w:ilvl="4" w:tplc="3F0E7CA4">
      <w:start w:val="1"/>
      <w:numFmt w:val="decimal"/>
      <w:lvlText w:val="%5."/>
      <w:lvlJc w:val="left"/>
      <w:pPr>
        <w:ind w:left="1440" w:hanging="360"/>
      </w:pPr>
    </w:lvl>
    <w:lvl w:ilvl="5" w:tplc="2E2A5EA2">
      <w:start w:val="1"/>
      <w:numFmt w:val="decimal"/>
      <w:lvlText w:val="%6."/>
      <w:lvlJc w:val="left"/>
      <w:pPr>
        <w:ind w:left="1440" w:hanging="360"/>
      </w:pPr>
    </w:lvl>
    <w:lvl w:ilvl="6" w:tplc="E4A631DE">
      <w:start w:val="1"/>
      <w:numFmt w:val="decimal"/>
      <w:lvlText w:val="%7."/>
      <w:lvlJc w:val="left"/>
      <w:pPr>
        <w:ind w:left="1440" w:hanging="360"/>
      </w:pPr>
    </w:lvl>
    <w:lvl w:ilvl="7" w:tplc="76982874">
      <w:start w:val="1"/>
      <w:numFmt w:val="decimal"/>
      <w:lvlText w:val="%8."/>
      <w:lvlJc w:val="left"/>
      <w:pPr>
        <w:ind w:left="1440" w:hanging="360"/>
      </w:pPr>
    </w:lvl>
    <w:lvl w:ilvl="8" w:tplc="5E5C790A">
      <w:start w:val="1"/>
      <w:numFmt w:val="decimal"/>
      <w:lvlText w:val="%9."/>
      <w:lvlJc w:val="left"/>
      <w:pPr>
        <w:ind w:left="1440" w:hanging="360"/>
      </w:pPr>
    </w:lvl>
  </w:abstractNum>
  <w:abstractNum w:abstractNumId="21"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2902092"/>
    <w:multiLevelType w:val="hybridMultilevel"/>
    <w:tmpl w:val="659A49C2"/>
    <w:lvl w:ilvl="0" w:tplc="0972D2BC">
      <w:start w:val="1"/>
      <w:numFmt w:val="bullet"/>
      <w:lvlText w:val=""/>
      <w:lvlJc w:val="left"/>
      <w:pPr>
        <w:ind w:left="720" w:hanging="360"/>
      </w:pPr>
      <w:rPr>
        <w:rFonts w:ascii="Symbol" w:hAnsi="Symbol"/>
      </w:rPr>
    </w:lvl>
    <w:lvl w:ilvl="1" w:tplc="1B5601BC">
      <w:start w:val="1"/>
      <w:numFmt w:val="bullet"/>
      <w:lvlText w:val=""/>
      <w:lvlJc w:val="left"/>
      <w:pPr>
        <w:ind w:left="720" w:hanging="360"/>
      </w:pPr>
      <w:rPr>
        <w:rFonts w:ascii="Symbol" w:hAnsi="Symbol"/>
      </w:rPr>
    </w:lvl>
    <w:lvl w:ilvl="2" w:tplc="D51E6D6A">
      <w:start w:val="1"/>
      <w:numFmt w:val="bullet"/>
      <w:lvlText w:val=""/>
      <w:lvlJc w:val="left"/>
      <w:pPr>
        <w:ind w:left="720" w:hanging="360"/>
      </w:pPr>
      <w:rPr>
        <w:rFonts w:ascii="Symbol" w:hAnsi="Symbol"/>
      </w:rPr>
    </w:lvl>
    <w:lvl w:ilvl="3" w:tplc="D84EA19A">
      <w:start w:val="1"/>
      <w:numFmt w:val="bullet"/>
      <w:lvlText w:val=""/>
      <w:lvlJc w:val="left"/>
      <w:pPr>
        <w:ind w:left="720" w:hanging="360"/>
      </w:pPr>
      <w:rPr>
        <w:rFonts w:ascii="Symbol" w:hAnsi="Symbol"/>
      </w:rPr>
    </w:lvl>
    <w:lvl w:ilvl="4" w:tplc="138A0F28">
      <w:start w:val="1"/>
      <w:numFmt w:val="bullet"/>
      <w:lvlText w:val=""/>
      <w:lvlJc w:val="left"/>
      <w:pPr>
        <w:ind w:left="720" w:hanging="360"/>
      </w:pPr>
      <w:rPr>
        <w:rFonts w:ascii="Symbol" w:hAnsi="Symbol"/>
      </w:rPr>
    </w:lvl>
    <w:lvl w:ilvl="5" w:tplc="C39CD1E6">
      <w:start w:val="1"/>
      <w:numFmt w:val="bullet"/>
      <w:lvlText w:val=""/>
      <w:lvlJc w:val="left"/>
      <w:pPr>
        <w:ind w:left="720" w:hanging="360"/>
      </w:pPr>
      <w:rPr>
        <w:rFonts w:ascii="Symbol" w:hAnsi="Symbol"/>
      </w:rPr>
    </w:lvl>
    <w:lvl w:ilvl="6" w:tplc="D9A66EF4">
      <w:start w:val="1"/>
      <w:numFmt w:val="bullet"/>
      <w:lvlText w:val=""/>
      <w:lvlJc w:val="left"/>
      <w:pPr>
        <w:ind w:left="720" w:hanging="360"/>
      </w:pPr>
      <w:rPr>
        <w:rFonts w:ascii="Symbol" w:hAnsi="Symbol"/>
      </w:rPr>
    </w:lvl>
    <w:lvl w:ilvl="7" w:tplc="05E2FAFA">
      <w:start w:val="1"/>
      <w:numFmt w:val="bullet"/>
      <w:lvlText w:val=""/>
      <w:lvlJc w:val="left"/>
      <w:pPr>
        <w:ind w:left="720" w:hanging="360"/>
      </w:pPr>
      <w:rPr>
        <w:rFonts w:ascii="Symbol" w:hAnsi="Symbol"/>
      </w:rPr>
    </w:lvl>
    <w:lvl w:ilvl="8" w:tplc="0D3861DA">
      <w:start w:val="1"/>
      <w:numFmt w:val="bullet"/>
      <w:lvlText w:val=""/>
      <w:lvlJc w:val="left"/>
      <w:pPr>
        <w:ind w:left="720" w:hanging="360"/>
      </w:pPr>
      <w:rPr>
        <w:rFonts w:ascii="Symbol" w:hAnsi="Symbol"/>
      </w:rPr>
    </w:lvl>
  </w:abstractNum>
  <w:abstractNum w:abstractNumId="24"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5"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DB5E6E"/>
    <w:multiLevelType w:val="multilevel"/>
    <w:tmpl w:val="FAE6F968"/>
    <w:numStyleLink w:val="GTListBullet"/>
  </w:abstractNum>
  <w:abstractNum w:abstractNumId="27"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8"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9"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30" w15:restartNumberingAfterBreak="0">
    <w:nsid w:val="76BD019B"/>
    <w:multiLevelType w:val="multilevel"/>
    <w:tmpl w:val="8ACC175E"/>
    <w:numStyleLink w:val="GTListNumber"/>
  </w:abstractNum>
  <w:abstractNum w:abstractNumId="31"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9"/>
  </w:num>
  <w:num w:numId="2" w16cid:durableId="1048915881">
    <w:abstractNumId w:val="15"/>
  </w:num>
  <w:num w:numId="3" w16cid:durableId="2632667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8"/>
  </w:num>
  <w:num w:numId="5" w16cid:durableId="2069498451">
    <w:abstractNumId w:val="21"/>
  </w:num>
  <w:num w:numId="6" w16cid:durableId="233199030">
    <w:abstractNumId w:val="11"/>
  </w:num>
  <w:num w:numId="7" w16cid:durableId="408888920">
    <w:abstractNumId w:val="27"/>
  </w:num>
  <w:num w:numId="8" w16cid:durableId="1237589260">
    <w:abstractNumId w:val="28"/>
  </w:num>
  <w:num w:numId="9" w16cid:durableId="373651826">
    <w:abstractNumId w:val="24"/>
  </w:num>
  <w:num w:numId="10" w16cid:durableId="323634261">
    <w:abstractNumId w:val="3"/>
  </w:num>
  <w:num w:numId="11" w16cid:durableId="773475606">
    <w:abstractNumId w:val="26"/>
  </w:num>
  <w:num w:numId="12" w16cid:durableId="124660976">
    <w:abstractNumId w:val="2"/>
  </w:num>
  <w:num w:numId="13" w16cid:durableId="824784260">
    <w:abstractNumId w:val="1"/>
  </w:num>
  <w:num w:numId="14" w16cid:durableId="352463576">
    <w:abstractNumId w:val="30"/>
  </w:num>
  <w:num w:numId="15" w16cid:durableId="1699694409">
    <w:abstractNumId w:val="22"/>
  </w:num>
  <w:num w:numId="16" w16cid:durableId="2109570236">
    <w:abstractNumId w:val="0"/>
  </w:num>
  <w:num w:numId="17" w16cid:durableId="46347210">
    <w:abstractNumId w:val="13"/>
  </w:num>
  <w:num w:numId="18" w16cid:durableId="1991981512">
    <w:abstractNumId w:val="9"/>
  </w:num>
  <w:num w:numId="19" w16cid:durableId="726489233">
    <w:abstractNumId w:val="31"/>
  </w:num>
  <w:num w:numId="20" w16cid:durableId="399137502">
    <w:abstractNumId w:val="14"/>
  </w:num>
  <w:num w:numId="21" w16cid:durableId="1119107250">
    <w:abstractNumId w:val="15"/>
  </w:num>
  <w:num w:numId="22" w16cid:durableId="727611009">
    <w:abstractNumId w:val="19"/>
  </w:num>
  <w:num w:numId="23" w16cid:durableId="323820195">
    <w:abstractNumId w:val="25"/>
  </w:num>
  <w:num w:numId="24" w16cid:durableId="371079911">
    <w:abstractNumId w:val="16"/>
  </w:num>
  <w:num w:numId="25" w16cid:durableId="1784570603">
    <w:abstractNumId w:val="29"/>
  </w:num>
  <w:num w:numId="26" w16cid:durableId="1416169199">
    <w:abstractNumId w:val="18"/>
  </w:num>
  <w:num w:numId="27" w16cid:durableId="1065225698">
    <w:abstractNumId w:val="17"/>
  </w:num>
  <w:num w:numId="28" w16cid:durableId="1536850165">
    <w:abstractNumId w:val="4"/>
  </w:num>
  <w:num w:numId="29" w16cid:durableId="12682699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4868429">
    <w:abstractNumId w:val="18"/>
  </w:num>
  <w:num w:numId="47" w16cid:durableId="1546789369">
    <w:abstractNumId w:val="12"/>
  </w:num>
  <w:num w:numId="48" w16cid:durableId="1122845016">
    <w:abstractNumId w:val="23"/>
  </w:num>
  <w:num w:numId="49" w16cid:durableId="1107190205">
    <w:abstractNumId w:val="10"/>
  </w:num>
  <w:num w:numId="50" w16cid:durableId="1259632149">
    <w:abstractNumId w:val="7"/>
  </w:num>
  <w:num w:numId="51" w16cid:durableId="2137093533">
    <w:abstractNumId w:val="20"/>
  </w:num>
  <w:num w:numId="52" w16cid:durableId="577835070">
    <w:abstractNumId w:val="5"/>
  </w:num>
  <w:num w:numId="53" w16cid:durableId="402415437">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D2B"/>
    <w:rsid w:val="00017E08"/>
    <w:rsid w:val="00017F4F"/>
    <w:rsid w:val="000201BF"/>
    <w:rsid w:val="0002036C"/>
    <w:rsid w:val="0002058F"/>
    <w:rsid w:val="00020AD9"/>
    <w:rsid w:val="00020B5B"/>
    <w:rsid w:val="00020F00"/>
    <w:rsid w:val="00020F2A"/>
    <w:rsid w:val="00021080"/>
    <w:rsid w:val="00021428"/>
    <w:rsid w:val="0002189A"/>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D71"/>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1F3C"/>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58"/>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7D1"/>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9CC"/>
    <w:rsid w:val="00086B31"/>
    <w:rsid w:val="00086E1A"/>
    <w:rsid w:val="00086EAF"/>
    <w:rsid w:val="00086F1B"/>
    <w:rsid w:val="00087087"/>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498"/>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7F"/>
    <w:rsid w:val="000B0593"/>
    <w:rsid w:val="000B0B5E"/>
    <w:rsid w:val="000B10EC"/>
    <w:rsid w:val="000B15ED"/>
    <w:rsid w:val="000B15EE"/>
    <w:rsid w:val="000B1835"/>
    <w:rsid w:val="000B18A5"/>
    <w:rsid w:val="000B1904"/>
    <w:rsid w:val="000B1D5B"/>
    <w:rsid w:val="000B1F8D"/>
    <w:rsid w:val="000B2416"/>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97E"/>
    <w:rsid w:val="000C7BAF"/>
    <w:rsid w:val="000C7D20"/>
    <w:rsid w:val="000C7E04"/>
    <w:rsid w:val="000C7E6C"/>
    <w:rsid w:val="000C7F40"/>
    <w:rsid w:val="000C7FC0"/>
    <w:rsid w:val="000D04DD"/>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2B"/>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02"/>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FA"/>
    <w:rsid w:val="000F442C"/>
    <w:rsid w:val="000F4499"/>
    <w:rsid w:val="000F44C7"/>
    <w:rsid w:val="000F45F1"/>
    <w:rsid w:val="000F4692"/>
    <w:rsid w:val="000F4763"/>
    <w:rsid w:val="000F47B2"/>
    <w:rsid w:val="000F47CC"/>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E43"/>
    <w:rsid w:val="00106F3B"/>
    <w:rsid w:val="00107140"/>
    <w:rsid w:val="001071DE"/>
    <w:rsid w:val="00107341"/>
    <w:rsid w:val="00107356"/>
    <w:rsid w:val="00107392"/>
    <w:rsid w:val="001073A9"/>
    <w:rsid w:val="001075FC"/>
    <w:rsid w:val="00107839"/>
    <w:rsid w:val="0010785C"/>
    <w:rsid w:val="00107C95"/>
    <w:rsid w:val="00107D4F"/>
    <w:rsid w:val="0011018D"/>
    <w:rsid w:val="0011019A"/>
    <w:rsid w:val="00110376"/>
    <w:rsid w:val="00110397"/>
    <w:rsid w:val="00110706"/>
    <w:rsid w:val="00110A50"/>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A20"/>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5D6"/>
    <w:rsid w:val="001257AC"/>
    <w:rsid w:val="00125822"/>
    <w:rsid w:val="001259B7"/>
    <w:rsid w:val="00125D38"/>
    <w:rsid w:val="00125D4B"/>
    <w:rsid w:val="00125D89"/>
    <w:rsid w:val="00125FE5"/>
    <w:rsid w:val="00126051"/>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8AC"/>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2DC6"/>
    <w:rsid w:val="001330FB"/>
    <w:rsid w:val="00133152"/>
    <w:rsid w:val="001331DD"/>
    <w:rsid w:val="00133333"/>
    <w:rsid w:val="00133447"/>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34"/>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0AD"/>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458"/>
    <w:rsid w:val="001A5537"/>
    <w:rsid w:val="001A5587"/>
    <w:rsid w:val="001A56C6"/>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743"/>
    <w:rsid w:val="001B1BB7"/>
    <w:rsid w:val="001B1BDA"/>
    <w:rsid w:val="001B1CA4"/>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689"/>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959"/>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4D73"/>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04A"/>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F3E"/>
    <w:rsid w:val="0020401C"/>
    <w:rsid w:val="0020403E"/>
    <w:rsid w:val="00204221"/>
    <w:rsid w:val="002044FB"/>
    <w:rsid w:val="002046B7"/>
    <w:rsid w:val="00204BB1"/>
    <w:rsid w:val="00204D24"/>
    <w:rsid w:val="00204DE8"/>
    <w:rsid w:val="002050B9"/>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CC3"/>
    <w:rsid w:val="00223F59"/>
    <w:rsid w:val="00223FF2"/>
    <w:rsid w:val="0022409A"/>
    <w:rsid w:val="002240CF"/>
    <w:rsid w:val="00224B7C"/>
    <w:rsid w:val="00224C5E"/>
    <w:rsid w:val="00224CE9"/>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165"/>
    <w:rsid w:val="00253370"/>
    <w:rsid w:val="002533D8"/>
    <w:rsid w:val="002534CC"/>
    <w:rsid w:val="002535E3"/>
    <w:rsid w:val="002537A5"/>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6EC2"/>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673"/>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64F"/>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01"/>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A49"/>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7BA"/>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398"/>
    <w:rsid w:val="002E6690"/>
    <w:rsid w:val="002E71D8"/>
    <w:rsid w:val="002E731C"/>
    <w:rsid w:val="002E745A"/>
    <w:rsid w:val="002E749D"/>
    <w:rsid w:val="002E7588"/>
    <w:rsid w:val="002E76CD"/>
    <w:rsid w:val="002E797A"/>
    <w:rsid w:val="002E79F9"/>
    <w:rsid w:val="002E7B51"/>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8B6"/>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7DC"/>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1EF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2F5"/>
    <w:rsid w:val="00343600"/>
    <w:rsid w:val="003437D4"/>
    <w:rsid w:val="003439B8"/>
    <w:rsid w:val="00343E87"/>
    <w:rsid w:val="003442EA"/>
    <w:rsid w:val="003443F0"/>
    <w:rsid w:val="0034458A"/>
    <w:rsid w:val="0034469A"/>
    <w:rsid w:val="003446FF"/>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2AF"/>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A7F"/>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171"/>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4DD"/>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F0065"/>
    <w:rsid w:val="003F00D7"/>
    <w:rsid w:val="003F02AB"/>
    <w:rsid w:val="003F02AF"/>
    <w:rsid w:val="003F0321"/>
    <w:rsid w:val="003F0782"/>
    <w:rsid w:val="003F0A25"/>
    <w:rsid w:val="003F0B51"/>
    <w:rsid w:val="003F0B8F"/>
    <w:rsid w:val="003F10B3"/>
    <w:rsid w:val="003F1245"/>
    <w:rsid w:val="003F1628"/>
    <w:rsid w:val="003F1CAF"/>
    <w:rsid w:val="003F1E1B"/>
    <w:rsid w:val="003F1EF3"/>
    <w:rsid w:val="003F2447"/>
    <w:rsid w:val="003F249D"/>
    <w:rsid w:val="003F26A0"/>
    <w:rsid w:val="003F2707"/>
    <w:rsid w:val="003F28F8"/>
    <w:rsid w:val="003F2BB2"/>
    <w:rsid w:val="003F2C3A"/>
    <w:rsid w:val="003F3493"/>
    <w:rsid w:val="003F3510"/>
    <w:rsid w:val="003F38AE"/>
    <w:rsid w:val="003F38EA"/>
    <w:rsid w:val="003F3F26"/>
    <w:rsid w:val="003F3FE2"/>
    <w:rsid w:val="003F46F2"/>
    <w:rsid w:val="003F48F3"/>
    <w:rsid w:val="003F4E5F"/>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8C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F4F"/>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541"/>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60"/>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592"/>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F04"/>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3A"/>
    <w:rsid w:val="00476FB8"/>
    <w:rsid w:val="0047714F"/>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B7"/>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2EBA"/>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441"/>
    <w:rsid w:val="004954E5"/>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2A"/>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A5"/>
    <w:rsid w:val="004C75DA"/>
    <w:rsid w:val="004C79FA"/>
    <w:rsid w:val="004C7A23"/>
    <w:rsid w:val="004C7D9B"/>
    <w:rsid w:val="004C7DA4"/>
    <w:rsid w:val="004C7DE9"/>
    <w:rsid w:val="004D01B1"/>
    <w:rsid w:val="004D0674"/>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01"/>
    <w:rsid w:val="004D434E"/>
    <w:rsid w:val="004D46C4"/>
    <w:rsid w:val="004D484A"/>
    <w:rsid w:val="004D49D2"/>
    <w:rsid w:val="004D4D8E"/>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0F2"/>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7CA"/>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2E"/>
    <w:rsid w:val="00502962"/>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03"/>
    <w:rsid w:val="00527D70"/>
    <w:rsid w:val="005309D7"/>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44"/>
    <w:rsid w:val="0053285F"/>
    <w:rsid w:val="005328A1"/>
    <w:rsid w:val="00532A36"/>
    <w:rsid w:val="00532C8F"/>
    <w:rsid w:val="00532EBC"/>
    <w:rsid w:val="00533232"/>
    <w:rsid w:val="005332DB"/>
    <w:rsid w:val="005333EF"/>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648"/>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CBC"/>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0C2F"/>
    <w:rsid w:val="005613B7"/>
    <w:rsid w:val="005613C9"/>
    <w:rsid w:val="005617BF"/>
    <w:rsid w:val="00561927"/>
    <w:rsid w:val="00561AA7"/>
    <w:rsid w:val="00561FFA"/>
    <w:rsid w:val="00562064"/>
    <w:rsid w:val="0056209B"/>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519"/>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829"/>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4CB4"/>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48"/>
    <w:rsid w:val="0058725A"/>
    <w:rsid w:val="00587412"/>
    <w:rsid w:val="005875A4"/>
    <w:rsid w:val="005875AE"/>
    <w:rsid w:val="00587852"/>
    <w:rsid w:val="00587914"/>
    <w:rsid w:val="00587924"/>
    <w:rsid w:val="00587AEC"/>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14D"/>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6E1"/>
    <w:rsid w:val="005B68A6"/>
    <w:rsid w:val="005B6A0D"/>
    <w:rsid w:val="005B6C90"/>
    <w:rsid w:val="005B6D08"/>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8BD"/>
    <w:rsid w:val="005C5A01"/>
    <w:rsid w:val="005C5BCD"/>
    <w:rsid w:val="005C6084"/>
    <w:rsid w:val="005C6276"/>
    <w:rsid w:val="005C645E"/>
    <w:rsid w:val="005C64E5"/>
    <w:rsid w:val="005C673B"/>
    <w:rsid w:val="005C6AB3"/>
    <w:rsid w:val="005C6BC6"/>
    <w:rsid w:val="005C6C1F"/>
    <w:rsid w:val="005C6DBE"/>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FA"/>
    <w:rsid w:val="005D5478"/>
    <w:rsid w:val="005D54F1"/>
    <w:rsid w:val="005D55F6"/>
    <w:rsid w:val="005D5718"/>
    <w:rsid w:val="005D597A"/>
    <w:rsid w:val="005D5B45"/>
    <w:rsid w:val="005D5B73"/>
    <w:rsid w:val="005D6242"/>
    <w:rsid w:val="005D6337"/>
    <w:rsid w:val="005D6772"/>
    <w:rsid w:val="005D6916"/>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6"/>
    <w:rsid w:val="005E438D"/>
    <w:rsid w:val="005E446D"/>
    <w:rsid w:val="005E47D5"/>
    <w:rsid w:val="005E498C"/>
    <w:rsid w:val="005E4B15"/>
    <w:rsid w:val="005E4B3F"/>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D"/>
    <w:rsid w:val="005F1912"/>
    <w:rsid w:val="005F19A9"/>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07"/>
    <w:rsid w:val="005F5D23"/>
    <w:rsid w:val="005F5E30"/>
    <w:rsid w:val="005F5EA9"/>
    <w:rsid w:val="005F5F1C"/>
    <w:rsid w:val="005F60B6"/>
    <w:rsid w:val="005F644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1EEC"/>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07DD0"/>
    <w:rsid w:val="0061011D"/>
    <w:rsid w:val="00610474"/>
    <w:rsid w:val="0061059B"/>
    <w:rsid w:val="00610789"/>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CAD"/>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01"/>
    <w:rsid w:val="00637AD7"/>
    <w:rsid w:val="00637B11"/>
    <w:rsid w:val="00637C62"/>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6E"/>
    <w:rsid w:val="0065399E"/>
    <w:rsid w:val="00653A14"/>
    <w:rsid w:val="00653A5F"/>
    <w:rsid w:val="00653BBC"/>
    <w:rsid w:val="00653C2D"/>
    <w:rsid w:val="00653F09"/>
    <w:rsid w:val="00653F1D"/>
    <w:rsid w:val="006541FE"/>
    <w:rsid w:val="00654756"/>
    <w:rsid w:val="006547E5"/>
    <w:rsid w:val="00654841"/>
    <w:rsid w:val="006549D5"/>
    <w:rsid w:val="00654A59"/>
    <w:rsid w:val="00654AC2"/>
    <w:rsid w:val="00654B1C"/>
    <w:rsid w:val="00654C1C"/>
    <w:rsid w:val="00654D34"/>
    <w:rsid w:val="006551E2"/>
    <w:rsid w:val="0065548B"/>
    <w:rsid w:val="006554F9"/>
    <w:rsid w:val="0065563C"/>
    <w:rsid w:val="0065570B"/>
    <w:rsid w:val="0065586E"/>
    <w:rsid w:val="006559D2"/>
    <w:rsid w:val="00655AE6"/>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81"/>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6EC"/>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08CE"/>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7FF"/>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133"/>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0F13"/>
    <w:rsid w:val="007110C3"/>
    <w:rsid w:val="007111D3"/>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69B"/>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35A"/>
    <w:rsid w:val="00724508"/>
    <w:rsid w:val="00724527"/>
    <w:rsid w:val="007245E2"/>
    <w:rsid w:val="00724B70"/>
    <w:rsid w:val="00724CA3"/>
    <w:rsid w:val="0072507B"/>
    <w:rsid w:val="00725219"/>
    <w:rsid w:val="00725425"/>
    <w:rsid w:val="00725519"/>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592"/>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5DF"/>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01B"/>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6C"/>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DD8"/>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9E"/>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46"/>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7BA"/>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5E1"/>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1E9"/>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3F80"/>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86"/>
    <w:rsid w:val="007F4729"/>
    <w:rsid w:val="007F48C2"/>
    <w:rsid w:val="007F4A05"/>
    <w:rsid w:val="007F4FF1"/>
    <w:rsid w:val="007F504C"/>
    <w:rsid w:val="007F5141"/>
    <w:rsid w:val="007F53F2"/>
    <w:rsid w:val="007F5679"/>
    <w:rsid w:val="007F5802"/>
    <w:rsid w:val="007F5AD8"/>
    <w:rsid w:val="007F5C0F"/>
    <w:rsid w:val="007F5D30"/>
    <w:rsid w:val="007F5EF5"/>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200"/>
    <w:rsid w:val="0080148B"/>
    <w:rsid w:val="008014B9"/>
    <w:rsid w:val="008015B2"/>
    <w:rsid w:val="008016EE"/>
    <w:rsid w:val="0080184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3F6F"/>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8DC"/>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B6F"/>
    <w:rsid w:val="00870CA9"/>
    <w:rsid w:val="00870DB6"/>
    <w:rsid w:val="00870EC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BF7"/>
    <w:rsid w:val="00873CEB"/>
    <w:rsid w:val="00873DF2"/>
    <w:rsid w:val="008744AC"/>
    <w:rsid w:val="00874A06"/>
    <w:rsid w:val="00874C8D"/>
    <w:rsid w:val="00874D78"/>
    <w:rsid w:val="00874FC2"/>
    <w:rsid w:val="0087500F"/>
    <w:rsid w:val="00875291"/>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024"/>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5FCA"/>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9B4"/>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7C5"/>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DBA"/>
    <w:rsid w:val="008F20B6"/>
    <w:rsid w:val="008F20F2"/>
    <w:rsid w:val="008F2216"/>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5FE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808"/>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719"/>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221"/>
    <w:rsid w:val="00910609"/>
    <w:rsid w:val="00910774"/>
    <w:rsid w:val="009107E9"/>
    <w:rsid w:val="0091086E"/>
    <w:rsid w:val="009108E6"/>
    <w:rsid w:val="00910C23"/>
    <w:rsid w:val="00910E62"/>
    <w:rsid w:val="00910ED6"/>
    <w:rsid w:val="00910FCF"/>
    <w:rsid w:val="0091102D"/>
    <w:rsid w:val="009111A6"/>
    <w:rsid w:val="00911254"/>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7F0"/>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6E3"/>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99A"/>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C9C"/>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C29"/>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085"/>
    <w:rsid w:val="00987115"/>
    <w:rsid w:val="00987153"/>
    <w:rsid w:val="00987223"/>
    <w:rsid w:val="009874FC"/>
    <w:rsid w:val="00987681"/>
    <w:rsid w:val="00987A0A"/>
    <w:rsid w:val="00987B8A"/>
    <w:rsid w:val="00987BED"/>
    <w:rsid w:val="009900EE"/>
    <w:rsid w:val="00990390"/>
    <w:rsid w:val="009909FE"/>
    <w:rsid w:val="00990A09"/>
    <w:rsid w:val="00990AE3"/>
    <w:rsid w:val="00990B36"/>
    <w:rsid w:val="00990C01"/>
    <w:rsid w:val="00990C7F"/>
    <w:rsid w:val="009914D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2D6"/>
    <w:rsid w:val="009A14E0"/>
    <w:rsid w:val="009A152A"/>
    <w:rsid w:val="009A1815"/>
    <w:rsid w:val="009A184D"/>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01F"/>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259"/>
    <w:rsid w:val="00A01571"/>
    <w:rsid w:val="00A0172B"/>
    <w:rsid w:val="00A01B2D"/>
    <w:rsid w:val="00A01C60"/>
    <w:rsid w:val="00A01EC3"/>
    <w:rsid w:val="00A0210C"/>
    <w:rsid w:val="00A02124"/>
    <w:rsid w:val="00A021D6"/>
    <w:rsid w:val="00A02215"/>
    <w:rsid w:val="00A022E4"/>
    <w:rsid w:val="00A0232C"/>
    <w:rsid w:val="00A023EE"/>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0C0"/>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A0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59A"/>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9"/>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17E"/>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7A0"/>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600"/>
    <w:rsid w:val="00AA77D1"/>
    <w:rsid w:val="00AA785E"/>
    <w:rsid w:val="00AA7936"/>
    <w:rsid w:val="00AA7A58"/>
    <w:rsid w:val="00AA7C3A"/>
    <w:rsid w:val="00AB0081"/>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97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24F"/>
    <w:rsid w:val="00AD134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AE3"/>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92E"/>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331"/>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A3"/>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8B"/>
    <w:rsid w:val="00B46FC7"/>
    <w:rsid w:val="00B473D2"/>
    <w:rsid w:val="00B47715"/>
    <w:rsid w:val="00B47A6B"/>
    <w:rsid w:val="00B47BCD"/>
    <w:rsid w:val="00B47C26"/>
    <w:rsid w:val="00B47CA3"/>
    <w:rsid w:val="00B47EBC"/>
    <w:rsid w:val="00B501C7"/>
    <w:rsid w:val="00B5040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AE3"/>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53C"/>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80C"/>
    <w:rsid w:val="00C01A08"/>
    <w:rsid w:val="00C01B74"/>
    <w:rsid w:val="00C01BFB"/>
    <w:rsid w:val="00C01E7B"/>
    <w:rsid w:val="00C01FD2"/>
    <w:rsid w:val="00C0244F"/>
    <w:rsid w:val="00C024D8"/>
    <w:rsid w:val="00C02533"/>
    <w:rsid w:val="00C0281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B5"/>
    <w:rsid w:val="00C054DE"/>
    <w:rsid w:val="00C0552A"/>
    <w:rsid w:val="00C05648"/>
    <w:rsid w:val="00C05B2D"/>
    <w:rsid w:val="00C05B7F"/>
    <w:rsid w:val="00C05EE9"/>
    <w:rsid w:val="00C06510"/>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409"/>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BE"/>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4BB"/>
    <w:rsid w:val="00C525F8"/>
    <w:rsid w:val="00C527AD"/>
    <w:rsid w:val="00C52CC7"/>
    <w:rsid w:val="00C52D09"/>
    <w:rsid w:val="00C52FDF"/>
    <w:rsid w:val="00C52FE8"/>
    <w:rsid w:val="00C533EA"/>
    <w:rsid w:val="00C53491"/>
    <w:rsid w:val="00C53513"/>
    <w:rsid w:val="00C53779"/>
    <w:rsid w:val="00C53ED5"/>
    <w:rsid w:val="00C5425E"/>
    <w:rsid w:val="00C54488"/>
    <w:rsid w:val="00C546AF"/>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52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1F1"/>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17B"/>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D3F"/>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8BC"/>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E33"/>
    <w:rsid w:val="00CE0E4C"/>
    <w:rsid w:val="00CE0ED8"/>
    <w:rsid w:val="00CE148D"/>
    <w:rsid w:val="00CE14B5"/>
    <w:rsid w:val="00CE1690"/>
    <w:rsid w:val="00CE1850"/>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DC5"/>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52"/>
    <w:rsid w:val="00D071FC"/>
    <w:rsid w:val="00D072CB"/>
    <w:rsid w:val="00D074A0"/>
    <w:rsid w:val="00D074EE"/>
    <w:rsid w:val="00D075AE"/>
    <w:rsid w:val="00D07600"/>
    <w:rsid w:val="00D07964"/>
    <w:rsid w:val="00D07B67"/>
    <w:rsid w:val="00D07DE2"/>
    <w:rsid w:val="00D07EF7"/>
    <w:rsid w:val="00D1035B"/>
    <w:rsid w:val="00D103DA"/>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3FFF"/>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0B5"/>
    <w:rsid w:val="00D2627E"/>
    <w:rsid w:val="00D26323"/>
    <w:rsid w:val="00D2694E"/>
    <w:rsid w:val="00D269C6"/>
    <w:rsid w:val="00D26A03"/>
    <w:rsid w:val="00D26A3C"/>
    <w:rsid w:val="00D26B17"/>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49D"/>
    <w:rsid w:val="00D34563"/>
    <w:rsid w:val="00D34580"/>
    <w:rsid w:val="00D34597"/>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BE"/>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539"/>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73"/>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0C4"/>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79"/>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65F"/>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FB"/>
    <w:rsid w:val="00DC2463"/>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6F"/>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AC7"/>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51B"/>
    <w:rsid w:val="00E15811"/>
    <w:rsid w:val="00E15B28"/>
    <w:rsid w:val="00E15B3F"/>
    <w:rsid w:val="00E15E4E"/>
    <w:rsid w:val="00E16027"/>
    <w:rsid w:val="00E16316"/>
    <w:rsid w:val="00E16402"/>
    <w:rsid w:val="00E16510"/>
    <w:rsid w:val="00E16657"/>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587"/>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20F"/>
    <w:rsid w:val="00E26A87"/>
    <w:rsid w:val="00E26D07"/>
    <w:rsid w:val="00E26DE4"/>
    <w:rsid w:val="00E2712C"/>
    <w:rsid w:val="00E27183"/>
    <w:rsid w:val="00E27464"/>
    <w:rsid w:val="00E275AB"/>
    <w:rsid w:val="00E27610"/>
    <w:rsid w:val="00E27686"/>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A89"/>
    <w:rsid w:val="00E35CA6"/>
    <w:rsid w:val="00E35E33"/>
    <w:rsid w:val="00E360BE"/>
    <w:rsid w:val="00E36104"/>
    <w:rsid w:val="00E363CD"/>
    <w:rsid w:val="00E3667B"/>
    <w:rsid w:val="00E36C78"/>
    <w:rsid w:val="00E36C9E"/>
    <w:rsid w:val="00E36F6E"/>
    <w:rsid w:val="00E36F80"/>
    <w:rsid w:val="00E3705B"/>
    <w:rsid w:val="00E37095"/>
    <w:rsid w:val="00E370C2"/>
    <w:rsid w:val="00E370DC"/>
    <w:rsid w:val="00E371C8"/>
    <w:rsid w:val="00E374E0"/>
    <w:rsid w:val="00E375B6"/>
    <w:rsid w:val="00E37877"/>
    <w:rsid w:val="00E37D13"/>
    <w:rsid w:val="00E40554"/>
    <w:rsid w:val="00E406EB"/>
    <w:rsid w:val="00E40DCB"/>
    <w:rsid w:val="00E40F18"/>
    <w:rsid w:val="00E41A70"/>
    <w:rsid w:val="00E41CE7"/>
    <w:rsid w:val="00E420FF"/>
    <w:rsid w:val="00E4242F"/>
    <w:rsid w:val="00E4252B"/>
    <w:rsid w:val="00E42534"/>
    <w:rsid w:val="00E426A3"/>
    <w:rsid w:val="00E42732"/>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A7F"/>
    <w:rsid w:val="00E43BEC"/>
    <w:rsid w:val="00E44143"/>
    <w:rsid w:val="00E44169"/>
    <w:rsid w:val="00E441AE"/>
    <w:rsid w:val="00E44249"/>
    <w:rsid w:val="00E44449"/>
    <w:rsid w:val="00E448CD"/>
    <w:rsid w:val="00E448D5"/>
    <w:rsid w:val="00E44935"/>
    <w:rsid w:val="00E4496E"/>
    <w:rsid w:val="00E44B5D"/>
    <w:rsid w:val="00E44E44"/>
    <w:rsid w:val="00E44F5F"/>
    <w:rsid w:val="00E450CD"/>
    <w:rsid w:val="00E45112"/>
    <w:rsid w:val="00E452CD"/>
    <w:rsid w:val="00E45701"/>
    <w:rsid w:val="00E45710"/>
    <w:rsid w:val="00E45E2E"/>
    <w:rsid w:val="00E4619D"/>
    <w:rsid w:val="00E46423"/>
    <w:rsid w:val="00E46B9C"/>
    <w:rsid w:val="00E46D7C"/>
    <w:rsid w:val="00E46DA5"/>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3B3"/>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277"/>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5C2F"/>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599"/>
    <w:rsid w:val="00E757BE"/>
    <w:rsid w:val="00E75810"/>
    <w:rsid w:val="00E75A4F"/>
    <w:rsid w:val="00E75A81"/>
    <w:rsid w:val="00E75B10"/>
    <w:rsid w:val="00E75F76"/>
    <w:rsid w:val="00E760EC"/>
    <w:rsid w:val="00E761D7"/>
    <w:rsid w:val="00E76268"/>
    <w:rsid w:val="00E76495"/>
    <w:rsid w:val="00E76566"/>
    <w:rsid w:val="00E766E0"/>
    <w:rsid w:val="00E766FA"/>
    <w:rsid w:val="00E76ABA"/>
    <w:rsid w:val="00E76B71"/>
    <w:rsid w:val="00E76CEC"/>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5D0"/>
    <w:rsid w:val="00E9186E"/>
    <w:rsid w:val="00E918DF"/>
    <w:rsid w:val="00E91B16"/>
    <w:rsid w:val="00E91FF1"/>
    <w:rsid w:val="00E9206B"/>
    <w:rsid w:val="00E921A6"/>
    <w:rsid w:val="00E922ED"/>
    <w:rsid w:val="00E9246B"/>
    <w:rsid w:val="00E92758"/>
    <w:rsid w:val="00E92D6F"/>
    <w:rsid w:val="00E930A0"/>
    <w:rsid w:val="00E931A5"/>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AD6"/>
    <w:rsid w:val="00ED0F77"/>
    <w:rsid w:val="00ED0FEB"/>
    <w:rsid w:val="00ED16BB"/>
    <w:rsid w:val="00ED185D"/>
    <w:rsid w:val="00ED1887"/>
    <w:rsid w:val="00ED18D0"/>
    <w:rsid w:val="00ED1C7B"/>
    <w:rsid w:val="00ED1C9B"/>
    <w:rsid w:val="00ED1EB4"/>
    <w:rsid w:val="00ED1FAD"/>
    <w:rsid w:val="00ED1FF5"/>
    <w:rsid w:val="00ED26DB"/>
    <w:rsid w:val="00ED298B"/>
    <w:rsid w:val="00ED2A7D"/>
    <w:rsid w:val="00ED2ABC"/>
    <w:rsid w:val="00ED2B18"/>
    <w:rsid w:val="00ED2B79"/>
    <w:rsid w:val="00ED2DD6"/>
    <w:rsid w:val="00ED2EEA"/>
    <w:rsid w:val="00ED2F39"/>
    <w:rsid w:val="00ED3136"/>
    <w:rsid w:val="00ED314E"/>
    <w:rsid w:val="00ED3485"/>
    <w:rsid w:val="00ED34CF"/>
    <w:rsid w:val="00ED3B97"/>
    <w:rsid w:val="00ED3BEC"/>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4F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01"/>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22D"/>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34F"/>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3F43"/>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A5B"/>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B8E"/>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6ADA"/>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0C5F6"/>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8FCB585"/>
    <w:rsid w:val="096A1FD2"/>
    <w:rsid w:val="09C6AA67"/>
    <w:rsid w:val="09C8006A"/>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480D6A"/>
    <w:rsid w:val="0F5958E3"/>
    <w:rsid w:val="0F93FADD"/>
    <w:rsid w:val="0FA72124"/>
    <w:rsid w:val="0FB0467E"/>
    <w:rsid w:val="10B7A5FB"/>
    <w:rsid w:val="10DC63AE"/>
    <w:rsid w:val="10E719B3"/>
    <w:rsid w:val="113BA370"/>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04FCD6"/>
    <w:rsid w:val="183F45B4"/>
    <w:rsid w:val="1845D3D8"/>
    <w:rsid w:val="187B6B82"/>
    <w:rsid w:val="18B7801F"/>
    <w:rsid w:val="18C82CC5"/>
    <w:rsid w:val="18D41353"/>
    <w:rsid w:val="19107B10"/>
    <w:rsid w:val="1979949D"/>
    <w:rsid w:val="1A1EFF50"/>
    <w:rsid w:val="1A2CD805"/>
    <w:rsid w:val="1AC37C90"/>
    <w:rsid w:val="1AF03905"/>
    <w:rsid w:val="1B2740CA"/>
    <w:rsid w:val="1B3BCF12"/>
    <w:rsid w:val="1B4DB0DF"/>
    <w:rsid w:val="1B4E640F"/>
    <w:rsid w:val="1B826219"/>
    <w:rsid w:val="1BD2F20C"/>
    <w:rsid w:val="1BDFC4F8"/>
    <w:rsid w:val="1BEA11FA"/>
    <w:rsid w:val="1C03043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80C67E"/>
    <w:rsid w:val="1D8702B8"/>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28CB01"/>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AAC9E5"/>
    <w:rsid w:val="26B5C017"/>
    <w:rsid w:val="26C0A59C"/>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9F3E4D5"/>
    <w:rsid w:val="2A1E4B19"/>
    <w:rsid w:val="2A23FD88"/>
    <w:rsid w:val="2A2435F1"/>
    <w:rsid w:val="2A2F1DFD"/>
    <w:rsid w:val="2A53E78B"/>
    <w:rsid w:val="2A690CEE"/>
    <w:rsid w:val="2A9A45C3"/>
    <w:rsid w:val="2AA7D89A"/>
    <w:rsid w:val="2AB8AF30"/>
    <w:rsid w:val="2ADDB9F7"/>
    <w:rsid w:val="2AE40C18"/>
    <w:rsid w:val="2B1CB416"/>
    <w:rsid w:val="2BD27E14"/>
    <w:rsid w:val="2BD87960"/>
    <w:rsid w:val="2C1147CC"/>
    <w:rsid w:val="2C1D4C2C"/>
    <w:rsid w:val="2C7415C6"/>
    <w:rsid w:val="2C7798A1"/>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DA6936"/>
    <w:rsid w:val="30E94FF6"/>
    <w:rsid w:val="3112EAFC"/>
    <w:rsid w:val="31842A8F"/>
    <w:rsid w:val="318F3BBD"/>
    <w:rsid w:val="31A64339"/>
    <w:rsid w:val="3212597A"/>
    <w:rsid w:val="3228C4FD"/>
    <w:rsid w:val="3238FDC4"/>
    <w:rsid w:val="3239E77C"/>
    <w:rsid w:val="32AB8D33"/>
    <w:rsid w:val="32C09C0B"/>
    <w:rsid w:val="32D3DF97"/>
    <w:rsid w:val="32EF4D29"/>
    <w:rsid w:val="331955D3"/>
    <w:rsid w:val="338AE7C9"/>
    <w:rsid w:val="33A08B6F"/>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31AD7F"/>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A71A97"/>
    <w:rsid w:val="4CB2FC73"/>
    <w:rsid w:val="4CBEC259"/>
    <w:rsid w:val="4CCAE76B"/>
    <w:rsid w:val="4CD4B764"/>
    <w:rsid w:val="4CE77BCC"/>
    <w:rsid w:val="4D074F4D"/>
    <w:rsid w:val="4D0B4A27"/>
    <w:rsid w:val="4D311E92"/>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4C4D52"/>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49DCDDB"/>
    <w:rsid w:val="54D557EB"/>
    <w:rsid w:val="552158C5"/>
    <w:rsid w:val="555BDAA1"/>
    <w:rsid w:val="556820C4"/>
    <w:rsid w:val="55E1581F"/>
    <w:rsid w:val="55E417E2"/>
    <w:rsid w:val="55F1764A"/>
    <w:rsid w:val="55F9B7C0"/>
    <w:rsid w:val="560394C1"/>
    <w:rsid w:val="56647D84"/>
    <w:rsid w:val="5699345A"/>
    <w:rsid w:val="56AD0F2A"/>
    <w:rsid w:val="56D3AB32"/>
    <w:rsid w:val="56D52EB3"/>
    <w:rsid w:val="56E30FE6"/>
    <w:rsid w:val="56F1ECD7"/>
    <w:rsid w:val="56F9CD23"/>
    <w:rsid w:val="570BFBB4"/>
    <w:rsid w:val="570D8E5E"/>
    <w:rsid w:val="577F41FC"/>
    <w:rsid w:val="5785DC9C"/>
    <w:rsid w:val="578CD57F"/>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A91954"/>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0E0587E"/>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7AAE3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89C3B65"/>
    <w:rsid w:val="69339EBB"/>
    <w:rsid w:val="69662147"/>
    <w:rsid w:val="6966A1ED"/>
    <w:rsid w:val="696C4C76"/>
    <w:rsid w:val="6988C181"/>
    <w:rsid w:val="69A6BB69"/>
    <w:rsid w:val="69B14C3C"/>
    <w:rsid w:val="69C16113"/>
    <w:rsid w:val="69C8C794"/>
    <w:rsid w:val="6A06F536"/>
    <w:rsid w:val="6A86BC68"/>
    <w:rsid w:val="6AB2D615"/>
    <w:rsid w:val="6ABE8CA2"/>
    <w:rsid w:val="6B050E95"/>
    <w:rsid w:val="6B17CCE8"/>
    <w:rsid w:val="6B9896DD"/>
    <w:rsid w:val="6BD86DA9"/>
    <w:rsid w:val="6BFB09A0"/>
    <w:rsid w:val="6C0DB4A5"/>
    <w:rsid w:val="6C590B89"/>
    <w:rsid w:val="6C5CC5C9"/>
    <w:rsid w:val="6C5D02D6"/>
    <w:rsid w:val="6CC2DCCA"/>
    <w:rsid w:val="6CD00943"/>
    <w:rsid w:val="6CF42D70"/>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37775"/>
    <w:rsid w:val="718F9FB0"/>
    <w:rsid w:val="71A5E30B"/>
    <w:rsid w:val="71AE5A02"/>
    <w:rsid w:val="71B63B56"/>
    <w:rsid w:val="71D0E11A"/>
    <w:rsid w:val="71EA89E5"/>
    <w:rsid w:val="71F83E52"/>
    <w:rsid w:val="72077647"/>
    <w:rsid w:val="720F64AF"/>
    <w:rsid w:val="72256979"/>
    <w:rsid w:val="7268E998"/>
    <w:rsid w:val="729A3121"/>
    <w:rsid w:val="72AE59DC"/>
    <w:rsid w:val="732A533A"/>
    <w:rsid w:val="733C585B"/>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8D5885A"/>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7619EC"/>
    <w:rsid w:val="7C91A4C9"/>
    <w:rsid w:val="7C9DF4C2"/>
    <w:rsid w:val="7CBA0C5F"/>
    <w:rsid w:val="7CBC0E39"/>
    <w:rsid w:val="7DB3755F"/>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qFormat/>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diagramData" Target="diagrams/data3.xml"/><Relationship Id="rId47" Type="http://schemas.openxmlformats.org/officeDocument/2006/relationships/hyperlink" Target="https://www.austrac.gov.au/amlctf-reform/reforms-guidance/amlctf-program-reform/develop-your-amlctf-program-reform/step-4-review-and-update-your-amlctf-program-reform" TargetMode="Externa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Colors" Target="diagrams/colors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diagramLayout" Target="diagrams/layout3.xml"/><Relationship Id="rId48" Type="http://schemas.openxmlformats.org/officeDocument/2006/relationships/hyperlink" Target="https://www.austrac.gov.au/amlctf-reform/reforms-guidance/amlctf-program-reform/develop-your-amlctf-program-reform/step-5-conduct-independent-evaluation-refor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microsoft.com/office/2007/relationships/diagramDrawing" Target="diagrams/drawing3.xml"/><Relationship Id="rId20" Type="http://schemas.openxmlformats.org/officeDocument/2006/relationships/diagramData" Target="diagrams/data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openxmlformats.org/officeDocument/2006/relationships/hyperlink" Target="https://www.austrac.gov.au/amlctf-reform/reforms-guidance/amlctf-program-reform/develop-your-amlctf-program-reform/record-keeping-refor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austrac.gov.au/industry-and-business/obligations-and-guidance/program-starter-kits/real-estate-program-starter-kit/real-estate-program-starter-kit-getting-start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33B8"/>
    <w:rsid w:val="00006885"/>
    <w:rsid w:val="00017D2B"/>
    <w:rsid w:val="000420E4"/>
    <w:rsid w:val="000564BC"/>
    <w:rsid w:val="00093A81"/>
    <w:rsid w:val="000F47CC"/>
    <w:rsid w:val="001278AC"/>
    <w:rsid w:val="00133447"/>
    <w:rsid w:val="00134254"/>
    <w:rsid w:val="001870B4"/>
    <w:rsid w:val="00192816"/>
    <w:rsid w:val="001A5E0A"/>
    <w:rsid w:val="001A6A09"/>
    <w:rsid w:val="001B0C15"/>
    <w:rsid w:val="001B1743"/>
    <w:rsid w:val="001D112D"/>
    <w:rsid w:val="001D663F"/>
    <w:rsid w:val="001E4D73"/>
    <w:rsid w:val="00202A53"/>
    <w:rsid w:val="0020588E"/>
    <w:rsid w:val="00224CE9"/>
    <w:rsid w:val="00233C4A"/>
    <w:rsid w:val="00243DB6"/>
    <w:rsid w:val="002978E5"/>
    <w:rsid w:val="002A5DD6"/>
    <w:rsid w:val="002C5490"/>
    <w:rsid w:val="002C68EC"/>
    <w:rsid w:val="002D052D"/>
    <w:rsid w:val="002D60EB"/>
    <w:rsid w:val="002E6398"/>
    <w:rsid w:val="002E7B51"/>
    <w:rsid w:val="00306147"/>
    <w:rsid w:val="00312848"/>
    <w:rsid w:val="003432F5"/>
    <w:rsid w:val="00361DC5"/>
    <w:rsid w:val="00392573"/>
    <w:rsid w:val="003C7EF5"/>
    <w:rsid w:val="003D14DD"/>
    <w:rsid w:val="003F4E5F"/>
    <w:rsid w:val="00407080"/>
    <w:rsid w:val="004116B5"/>
    <w:rsid w:val="0041473A"/>
    <w:rsid w:val="00437541"/>
    <w:rsid w:val="0043797E"/>
    <w:rsid w:val="00451860"/>
    <w:rsid w:val="00481DB7"/>
    <w:rsid w:val="00482EBA"/>
    <w:rsid w:val="004B3B62"/>
    <w:rsid w:val="004E0259"/>
    <w:rsid w:val="004E08FA"/>
    <w:rsid w:val="0050674A"/>
    <w:rsid w:val="00507C01"/>
    <w:rsid w:val="00513521"/>
    <w:rsid w:val="00521C74"/>
    <w:rsid w:val="005333EF"/>
    <w:rsid w:val="005372D3"/>
    <w:rsid w:val="00557E42"/>
    <w:rsid w:val="005875A4"/>
    <w:rsid w:val="005A0EA3"/>
    <w:rsid w:val="005B4729"/>
    <w:rsid w:val="005B4DA1"/>
    <w:rsid w:val="005B7F74"/>
    <w:rsid w:val="005E3BA9"/>
    <w:rsid w:val="005E4386"/>
    <w:rsid w:val="005F0D2F"/>
    <w:rsid w:val="006144BC"/>
    <w:rsid w:val="006722C5"/>
    <w:rsid w:val="00676739"/>
    <w:rsid w:val="006E0787"/>
    <w:rsid w:val="006E1133"/>
    <w:rsid w:val="00710F13"/>
    <w:rsid w:val="0071469B"/>
    <w:rsid w:val="00725519"/>
    <w:rsid w:val="00730A9E"/>
    <w:rsid w:val="0075301B"/>
    <w:rsid w:val="007532E6"/>
    <w:rsid w:val="007917EF"/>
    <w:rsid w:val="007A4AE7"/>
    <w:rsid w:val="007C1EE1"/>
    <w:rsid w:val="007C3B4E"/>
    <w:rsid w:val="007D148B"/>
    <w:rsid w:val="007D509E"/>
    <w:rsid w:val="007F2CC3"/>
    <w:rsid w:val="007F61E2"/>
    <w:rsid w:val="00806C00"/>
    <w:rsid w:val="00821410"/>
    <w:rsid w:val="00827779"/>
    <w:rsid w:val="00833F6F"/>
    <w:rsid w:val="00837F04"/>
    <w:rsid w:val="00855F81"/>
    <w:rsid w:val="008644C8"/>
    <w:rsid w:val="00870EC6"/>
    <w:rsid w:val="00873BF7"/>
    <w:rsid w:val="00881669"/>
    <w:rsid w:val="00897FA0"/>
    <w:rsid w:val="008A3170"/>
    <w:rsid w:val="008A6174"/>
    <w:rsid w:val="008B222F"/>
    <w:rsid w:val="008C7F0F"/>
    <w:rsid w:val="008D796E"/>
    <w:rsid w:val="00903702"/>
    <w:rsid w:val="00954F02"/>
    <w:rsid w:val="0096099A"/>
    <w:rsid w:val="00986B68"/>
    <w:rsid w:val="00987085"/>
    <w:rsid w:val="009A184D"/>
    <w:rsid w:val="009B1446"/>
    <w:rsid w:val="009D45E0"/>
    <w:rsid w:val="009F701A"/>
    <w:rsid w:val="00A11346"/>
    <w:rsid w:val="00A42D82"/>
    <w:rsid w:val="00A47D89"/>
    <w:rsid w:val="00A51313"/>
    <w:rsid w:val="00A54D44"/>
    <w:rsid w:val="00A63D49"/>
    <w:rsid w:val="00A66A3C"/>
    <w:rsid w:val="00A7617E"/>
    <w:rsid w:val="00AB597B"/>
    <w:rsid w:val="00AB62E8"/>
    <w:rsid w:val="00AE136D"/>
    <w:rsid w:val="00AE7F11"/>
    <w:rsid w:val="00AF23F7"/>
    <w:rsid w:val="00B00AE3"/>
    <w:rsid w:val="00B14250"/>
    <w:rsid w:val="00B21CB3"/>
    <w:rsid w:val="00B40331"/>
    <w:rsid w:val="00B56FC6"/>
    <w:rsid w:val="00B7621B"/>
    <w:rsid w:val="00B77A97"/>
    <w:rsid w:val="00B85896"/>
    <w:rsid w:val="00BA7024"/>
    <w:rsid w:val="00BD4904"/>
    <w:rsid w:val="00C0180C"/>
    <w:rsid w:val="00C23AE9"/>
    <w:rsid w:val="00C3280F"/>
    <w:rsid w:val="00C41409"/>
    <w:rsid w:val="00C614EB"/>
    <w:rsid w:val="00C71969"/>
    <w:rsid w:val="00C737C6"/>
    <w:rsid w:val="00C84F2A"/>
    <w:rsid w:val="00CC7ED2"/>
    <w:rsid w:val="00CE5679"/>
    <w:rsid w:val="00CF0402"/>
    <w:rsid w:val="00D35C29"/>
    <w:rsid w:val="00D45FB6"/>
    <w:rsid w:val="00D52539"/>
    <w:rsid w:val="00D63808"/>
    <w:rsid w:val="00D700C4"/>
    <w:rsid w:val="00D75D90"/>
    <w:rsid w:val="00D83652"/>
    <w:rsid w:val="00DA29DB"/>
    <w:rsid w:val="00DF70ED"/>
    <w:rsid w:val="00E01355"/>
    <w:rsid w:val="00E03952"/>
    <w:rsid w:val="00E1013C"/>
    <w:rsid w:val="00E10AC7"/>
    <w:rsid w:val="00E237F4"/>
    <w:rsid w:val="00E2699C"/>
    <w:rsid w:val="00E2758B"/>
    <w:rsid w:val="00E4294F"/>
    <w:rsid w:val="00E448D5"/>
    <w:rsid w:val="00E76268"/>
    <w:rsid w:val="00EA4526"/>
    <w:rsid w:val="00EB617E"/>
    <w:rsid w:val="00EC4D6C"/>
    <w:rsid w:val="00ED52DC"/>
    <w:rsid w:val="00EF1F16"/>
    <w:rsid w:val="00EF3E37"/>
    <w:rsid w:val="00F062DF"/>
    <w:rsid w:val="00F20794"/>
    <w:rsid w:val="00F3289B"/>
    <w:rsid w:val="00F63291"/>
    <w:rsid w:val="00F971B3"/>
    <w:rsid w:val="00FC1311"/>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9512</Words>
  <Characters>53080</Characters>
  <Application>Microsoft Office Word</Application>
  <DocSecurity>0</DocSecurity>
  <Lines>1895</Lines>
  <Paragraphs>1060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2026-06-04T05:39:00Z</dcterms:created>
  <dcterms:modified xsi:type="dcterms:W3CDTF">2026-06-04T06:12:00Z</dcterms:modified>
</cp:coreProperties>
</file>