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1980"/>
        <w:gridCol w:w="7036"/>
      </w:tblGrid>
      <w:tr w:rsidR="006064DC" w:rsidRPr="006064DC" w14:paraId="1086AEDE" w14:textId="77777777" w:rsidTr="008451E1">
        <w:tc>
          <w:tcPr>
            <w:tcW w:w="1980" w:type="dxa"/>
          </w:tcPr>
          <w:p w14:paraId="6137DB0B" w14:textId="77777777" w:rsidR="006064DC" w:rsidRPr="006064DC" w:rsidRDefault="006064DC" w:rsidP="006064DC">
            <w:r w:rsidRPr="006064DC">
              <w:t>Candidate name:</w:t>
            </w:r>
          </w:p>
        </w:tc>
        <w:tc>
          <w:tcPr>
            <w:tcW w:w="7036" w:type="dxa"/>
          </w:tcPr>
          <w:p w14:paraId="36DB277D" w14:textId="77777777" w:rsidR="006064DC" w:rsidRPr="006064DC" w:rsidRDefault="006064DC" w:rsidP="006064DC"/>
        </w:tc>
      </w:tr>
      <w:tr w:rsidR="006064DC" w:rsidRPr="006064DC" w14:paraId="66984DCE" w14:textId="77777777" w:rsidTr="008451E1">
        <w:trPr>
          <w:cnfStyle w:val="000000010000" w:firstRow="0" w:lastRow="0" w:firstColumn="0" w:lastColumn="0" w:oddVBand="0" w:evenVBand="0" w:oddHBand="0" w:evenHBand="1" w:firstRowFirstColumn="0" w:firstRowLastColumn="0" w:lastRowFirstColumn="0" w:lastRowLastColumn="0"/>
        </w:trPr>
        <w:tc>
          <w:tcPr>
            <w:tcW w:w="1980" w:type="dxa"/>
          </w:tcPr>
          <w:p w14:paraId="19EF46EE" w14:textId="77777777" w:rsidR="006064DC" w:rsidRPr="006064DC" w:rsidRDefault="006064DC" w:rsidP="006064DC">
            <w:r w:rsidRPr="006064DC">
              <w:t>Position:</w:t>
            </w:r>
          </w:p>
        </w:tc>
        <w:tc>
          <w:tcPr>
            <w:tcW w:w="7036" w:type="dxa"/>
          </w:tcPr>
          <w:p w14:paraId="0B80C87E" w14:textId="77777777" w:rsidR="006064DC" w:rsidRPr="006064DC" w:rsidRDefault="006064DC" w:rsidP="006064DC">
            <w:r w:rsidRPr="006064DC">
              <w:t>AML/CTF compliance officer</w:t>
            </w:r>
          </w:p>
        </w:tc>
      </w:tr>
      <w:tr w:rsidR="006064DC" w:rsidRPr="006064DC" w14:paraId="1BA1AAD0" w14:textId="77777777" w:rsidTr="008451E1">
        <w:tc>
          <w:tcPr>
            <w:tcW w:w="1980" w:type="dxa"/>
          </w:tcPr>
          <w:p w14:paraId="7BEDD556" w14:textId="4A040F13" w:rsidR="006064DC" w:rsidRPr="006064DC" w:rsidRDefault="006064DC" w:rsidP="006064DC">
            <w:r w:rsidRPr="006064DC">
              <w:t xml:space="preserve">Date of </w:t>
            </w:r>
            <w:r w:rsidR="007448BB">
              <w:t>PDD</w:t>
            </w:r>
            <w:r w:rsidRPr="006064DC">
              <w:t>:</w:t>
            </w:r>
          </w:p>
        </w:tc>
        <w:tc>
          <w:tcPr>
            <w:tcW w:w="7036" w:type="dxa"/>
          </w:tcPr>
          <w:p w14:paraId="6E1E4DF5" w14:textId="59AF2A28" w:rsidR="006064DC" w:rsidRPr="006064DC" w:rsidRDefault="006064DC" w:rsidP="006064DC"/>
        </w:tc>
      </w:tr>
    </w:tbl>
    <w:p w14:paraId="766EF8FF" w14:textId="1AF08420" w:rsidR="006064DC" w:rsidRPr="006064DC" w:rsidRDefault="006064DC" w:rsidP="006064DC">
      <w:pPr>
        <w:pStyle w:val="Heading4"/>
      </w:pPr>
      <w:bookmarkStart w:id="4" w:name="_Toc216612818"/>
      <w:r w:rsidRPr="006064DC">
        <w:t xml:space="preserve">Step </w:t>
      </w:r>
      <w:r w:rsidR="008B6175">
        <w:t>2</w:t>
      </w:r>
      <w:r w:rsidRPr="006064DC">
        <w:t>: Collect and verify information</w:t>
      </w:r>
      <w:bookmarkEnd w:id="4"/>
      <w:r w:rsidRPr="006064DC">
        <w:t xml:space="preserve"> </w:t>
      </w:r>
      <w:r w:rsidR="00A6297C">
        <w:t xml:space="preserve"> </w:t>
      </w:r>
    </w:p>
    <w:p w14:paraId="27FE573D" w14:textId="475775FB" w:rsidR="003C7958" w:rsidRPr="006064DC" w:rsidRDefault="008B6175" w:rsidP="006064DC">
      <w:bookmarkStart w:id="5" w:name="_Hlk219710712"/>
      <w:r>
        <w:t>Y</w:t>
      </w:r>
      <w:r w:rsidR="003C7958">
        <w:t xml:space="preserve">ou must complete </w:t>
      </w:r>
      <w:r w:rsidR="00723682">
        <w:t xml:space="preserve">any </w:t>
      </w:r>
      <w:r w:rsidR="003C7958">
        <w:t>processes below</w:t>
      </w:r>
      <w:r>
        <w:t>, including a mandatory national criminal history check</w:t>
      </w:r>
      <w:r w:rsidR="003C7958">
        <w:t xml:space="preserve"> </w:t>
      </w:r>
      <w:r w:rsidR="00723682">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3BCAAB40"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543"/>
        <w:gridCol w:w="1134"/>
        <w:gridCol w:w="1276"/>
        <w:gridCol w:w="1508"/>
      </w:tblGrid>
      <w:tr w:rsidR="006064DC" w:rsidRPr="006064DC" w14:paraId="67B36634" w14:textId="77777777" w:rsidTr="000045E6">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625BFF2C" w14:textId="77777777" w:rsidR="006064DC" w:rsidRPr="006064DC" w:rsidRDefault="006064DC" w:rsidP="000045E6">
            <w:pPr>
              <w:pStyle w:val="Tableheading"/>
            </w:pPr>
            <w:bookmarkStart w:id="6" w:name="_Hlk217379335"/>
            <w:r w:rsidRPr="006064DC">
              <w:t>Required information</w:t>
            </w:r>
          </w:p>
        </w:tc>
        <w:tc>
          <w:tcPr>
            <w:tcW w:w="3543" w:type="dxa"/>
          </w:tcPr>
          <w:p w14:paraId="7E592800" w14:textId="77777777" w:rsidR="006064DC" w:rsidRPr="006064DC" w:rsidRDefault="006064DC" w:rsidP="000045E6">
            <w:pPr>
              <w:pStyle w:val="Tableheading"/>
            </w:pPr>
            <w:r w:rsidRPr="006064DC">
              <w:t>Description/process notes</w:t>
            </w:r>
          </w:p>
        </w:tc>
        <w:tc>
          <w:tcPr>
            <w:tcW w:w="1134" w:type="dxa"/>
          </w:tcPr>
          <w:p w14:paraId="3D609338" w14:textId="77777777" w:rsidR="006064DC" w:rsidRPr="006064DC" w:rsidRDefault="006064DC" w:rsidP="000045E6">
            <w:pPr>
              <w:pStyle w:val="Tableheading"/>
            </w:pPr>
            <w:r w:rsidRPr="006064DC">
              <w:t>Attached</w:t>
            </w:r>
          </w:p>
        </w:tc>
        <w:tc>
          <w:tcPr>
            <w:tcW w:w="1276" w:type="dxa"/>
          </w:tcPr>
          <w:p w14:paraId="3CFC91B4" w14:textId="77777777" w:rsidR="006064DC" w:rsidRPr="006064DC" w:rsidRDefault="006064DC" w:rsidP="000045E6">
            <w:pPr>
              <w:pStyle w:val="Tableheading"/>
            </w:pPr>
            <w:r w:rsidRPr="006064DC">
              <w:t>Verified by (initials)</w:t>
            </w:r>
          </w:p>
        </w:tc>
        <w:tc>
          <w:tcPr>
            <w:tcW w:w="1508" w:type="dxa"/>
          </w:tcPr>
          <w:p w14:paraId="406E6F5F" w14:textId="77777777" w:rsidR="006064DC" w:rsidRPr="006064DC" w:rsidRDefault="006064DC" w:rsidP="000045E6">
            <w:pPr>
              <w:pStyle w:val="Tableheading"/>
            </w:pPr>
            <w:r w:rsidRPr="006064DC">
              <w:t>Date verified</w:t>
            </w:r>
          </w:p>
        </w:tc>
      </w:tr>
      <w:tr w:rsidR="006064DC" w:rsidRPr="006064DC" w14:paraId="30D8BF54" w14:textId="77777777" w:rsidTr="000045E6">
        <w:trPr>
          <w:cantSplit/>
        </w:trPr>
        <w:tc>
          <w:tcPr>
            <w:tcW w:w="1555" w:type="dxa"/>
          </w:tcPr>
          <w:p w14:paraId="6864B8CC" w14:textId="77777777" w:rsidR="006064DC" w:rsidRPr="006064DC" w:rsidRDefault="006064DC" w:rsidP="006064DC">
            <w:r w:rsidRPr="006064DC">
              <w:t xml:space="preserve">Identification </w:t>
            </w:r>
          </w:p>
        </w:tc>
        <w:tc>
          <w:tcPr>
            <w:tcW w:w="3543" w:type="dxa"/>
          </w:tcPr>
          <w:p w14:paraId="59706F69" w14:textId="6918922F" w:rsidR="006064DC" w:rsidRDefault="006064DC" w:rsidP="006064DC">
            <w:pPr>
              <w:rPr>
                <w:rStyle w:val="Document"/>
              </w:rPr>
            </w:pPr>
            <w:r w:rsidRPr="006064DC">
              <w:t xml:space="preserve">Follow the </w:t>
            </w:r>
            <w:r w:rsidR="00862D61">
              <w:rPr>
                <w:rStyle w:val="Document"/>
              </w:rPr>
              <w:t>I</w:t>
            </w:r>
            <w:r w:rsidRPr="006064DC">
              <w:rPr>
                <w:rStyle w:val="Document"/>
              </w:rPr>
              <w:t>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1949FF"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6" w:type="dxa"/>
          </w:tcPr>
          <w:p w14:paraId="2B0D31D4" w14:textId="77777777" w:rsidR="006064DC" w:rsidRPr="006064DC" w:rsidRDefault="006064DC" w:rsidP="006064DC"/>
        </w:tc>
        <w:tc>
          <w:tcPr>
            <w:tcW w:w="1508" w:type="dxa"/>
          </w:tcPr>
          <w:p w14:paraId="343D5AFF" w14:textId="5D7F5A47" w:rsidR="006064DC" w:rsidRPr="006064DC" w:rsidRDefault="006064DC" w:rsidP="006064DC"/>
        </w:tc>
      </w:tr>
      <w:bookmarkEnd w:id="6"/>
      <w:tr w:rsidR="006064DC" w:rsidRPr="006064DC" w14:paraId="362968A5"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1B11F142" w14:textId="67084016" w:rsidR="006064DC" w:rsidRPr="006064DC" w:rsidRDefault="006064DC" w:rsidP="006064DC">
            <w:r w:rsidRPr="006064DC">
              <w:t>Adverse media search results</w:t>
            </w:r>
          </w:p>
        </w:tc>
        <w:tc>
          <w:tcPr>
            <w:tcW w:w="3543" w:type="dxa"/>
          </w:tcPr>
          <w:p w14:paraId="1A612F78" w14:textId="770DBDD2" w:rsidR="006064DC" w:rsidRPr="006064DC" w:rsidRDefault="006064DC" w:rsidP="006064DC">
            <w:r w:rsidRPr="006064DC">
              <w:t xml:space="preserve">Follow the </w:t>
            </w:r>
            <w:r w:rsidRPr="006064DC">
              <w:rPr>
                <w:rStyle w:val="Document"/>
              </w:rPr>
              <w:t>Adverse media check process</w:t>
            </w:r>
          </w:p>
        </w:tc>
        <w:tc>
          <w:tcPr>
            <w:tcW w:w="1134" w:type="dxa"/>
          </w:tcPr>
          <w:p w14:paraId="1D66D4CE" w14:textId="7BF5379F" w:rsidR="006064DC" w:rsidRPr="006064DC" w:rsidRDefault="001949FF" w:rsidP="00F000C4">
            <w:pPr>
              <w:jc w:val="center"/>
            </w:pPr>
            <w:sdt>
              <w:sdtPr>
                <w:id w:val="-53006461"/>
                <w14:checkbox>
                  <w14:checked w14:val="0"/>
                  <w14:checkedState w14:val="2612" w14:font="MS Gothic"/>
                  <w14:uncheckedState w14:val="2610" w14:font="MS Gothic"/>
                </w14:checkbox>
              </w:sdtPr>
              <w:sdtEndPr/>
              <w:sdtContent>
                <w:r w:rsidR="003848B5" w:rsidRPr="003848B5">
                  <w:rPr>
                    <w:rFonts w:ascii="Segoe UI Symbol" w:hAnsi="Segoe UI Symbol" w:cs="Segoe UI Symbol"/>
                  </w:rPr>
                  <w:t>☐</w:t>
                </w:r>
              </w:sdtContent>
            </w:sdt>
            <w:r w:rsidR="003848B5" w:rsidRPr="003848B5" w:rsidDel="003848B5">
              <w:t xml:space="preserve"> </w:t>
            </w:r>
          </w:p>
        </w:tc>
        <w:tc>
          <w:tcPr>
            <w:tcW w:w="1276" w:type="dxa"/>
          </w:tcPr>
          <w:p w14:paraId="0CFE9DE2" w14:textId="77777777" w:rsidR="006064DC" w:rsidRPr="006064DC" w:rsidRDefault="006064DC" w:rsidP="006064DC"/>
        </w:tc>
        <w:tc>
          <w:tcPr>
            <w:tcW w:w="1508" w:type="dxa"/>
          </w:tcPr>
          <w:p w14:paraId="1EFB9FAD" w14:textId="24EE7C99" w:rsidR="006064DC" w:rsidRPr="006064DC" w:rsidRDefault="006064DC" w:rsidP="006064DC"/>
        </w:tc>
      </w:tr>
      <w:tr w:rsidR="003848B5" w:rsidRPr="006064DC" w14:paraId="4A517799" w14:textId="77777777" w:rsidTr="000045E6">
        <w:trPr>
          <w:cantSplit/>
        </w:trPr>
        <w:tc>
          <w:tcPr>
            <w:tcW w:w="1555" w:type="dxa"/>
          </w:tcPr>
          <w:p w14:paraId="6B810A5E" w14:textId="70EFD3B6" w:rsidR="003848B5" w:rsidRPr="006064DC" w:rsidRDefault="003848B5" w:rsidP="006064DC">
            <w:r w:rsidRPr="006064DC">
              <w:t>National criminal history check</w:t>
            </w:r>
          </w:p>
        </w:tc>
        <w:tc>
          <w:tcPr>
            <w:tcW w:w="3543" w:type="dxa"/>
          </w:tcPr>
          <w:p w14:paraId="1272F8AF" w14:textId="77777777" w:rsidR="003848B5" w:rsidRPr="003848B5" w:rsidRDefault="003848B5" w:rsidP="003848B5">
            <w:r w:rsidRPr="006064DC">
              <w:t>Complete a national criminal history check through an approved provider.</w:t>
            </w:r>
          </w:p>
          <w:p w14:paraId="5077B188" w14:textId="7BF76509" w:rsidR="003848B5" w:rsidRPr="006064DC" w:rsidRDefault="003848B5" w:rsidP="003848B5">
            <w:r w:rsidRPr="006064DC">
              <w:t xml:space="preserve">Ensure the results are </w:t>
            </w:r>
            <w:r w:rsidRPr="003848B5">
              <w:t>from within the last 6 months</w:t>
            </w:r>
            <w:r>
              <w:t>.</w:t>
            </w:r>
          </w:p>
        </w:tc>
        <w:sdt>
          <w:sdtPr>
            <w:id w:val="-762069730"/>
            <w14:checkbox>
              <w14:checked w14:val="0"/>
              <w14:checkedState w14:val="2612" w14:font="MS Gothic"/>
              <w14:uncheckedState w14:val="2610" w14:font="MS Gothic"/>
            </w14:checkbox>
          </w:sdtPr>
          <w:sdtEndPr/>
          <w:sdtContent>
            <w:tc>
              <w:tcPr>
                <w:tcW w:w="1134" w:type="dxa"/>
              </w:tcPr>
              <w:p w14:paraId="1AE29223" w14:textId="48B31056" w:rsidR="003848B5" w:rsidRDefault="003848B5" w:rsidP="00F000C4">
                <w:pPr>
                  <w:jc w:val="center"/>
                </w:pPr>
                <w:r w:rsidRPr="003848B5">
                  <w:rPr>
                    <w:rFonts w:ascii="Segoe UI Symbol" w:hAnsi="Segoe UI Symbol" w:cs="Segoe UI Symbol"/>
                  </w:rPr>
                  <w:t>☐</w:t>
                </w:r>
              </w:p>
            </w:tc>
          </w:sdtContent>
        </w:sdt>
        <w:tc>
          <w:tcPr>
            <w:tcW w:w="1276" w:type="dxa"/>
          </w:tcPr>
          <w:p w14:paraId="010D197E" w14:textId="77777777" w:rsidR="003848B5" w:rsidRPr="006064DC" w:rsidRDefault="003848B5" w:rsidP="006064DC"/>
        </w:tc>
        <w:tc>
          <w:tcPr>
            <w:tcW w:w="1508" w:type="dxa"/>
          </w:tcPr>
          <w:p w14:paraId="6E97A2E7" w14:textId="77777777" w:rsidR="003848B5" w:rsidRPr="006064DC" w:rsidRDefault="003848B5" w:rsidP="006064DC"/>
        </w:tc>
      </w:tr>
      <w:tr w:rsidR="006064DC" w:rsidRPr="006064DC" w14:paraId="77717650"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6DA04FA4" w14:textId="77777777" w:rsidR="006064DC" w:rsidRPr="006064DC" w:rsidRDefault="006064DC" w:rsidP="006064DC">
            <w:r w:rsidRPr="006064DC">
              <w:t>Reference of employment check</w:t>
            </w:r>
          </w:p>
        </w:tc>
        <w:tc>
          <w:tcPr>
            <w:tcW w:w="3543"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319085A9" w14:textId="77777777" w:rsidR="006064DC" w:rsidRPr="006064DC" w:rsidRDefault="006064DC" w:rsidP="006064DC"/>
        </w:tc>
        <w:tc>
          <w:tcPr>
            <w:tcW w:w="1508" w:type="dxa"/>
          </w:tcPr>
          <w:p w14:paraId="10646B34" w14:textId="1740458D" w:rsidR="006064DC" w:rsidRPr="006064DC" w:rsidRDefault="006064DC" w:rsidP="006064DC"/>
        </w:tc>
      </w:tr>
      <w:tr w:rsidR="006064DC" w:rsidRPr="006064DC" w14:paraId="7C36513A" w14:textId="77777777" w:rsidTr="000045E6">
        <w:trPr>
          <w:cantSplit/>
        </w:trPr>
        <w:tc>
          <w:tcPr>
            <w:tcW w:w="1555" w:type="dxa"/>
          </w:tcPr>
          <w:p w14:paraId="56D4E5C1" w14:textId="77777777" w:rsidR="006064DC" w:rsidRPr="006064DC" w:rsidRDefault="006064DC" w:rsidP="006064DC">
            <w:r w:rsidRPr="006064DC">
              <w:t>Other (specify):</w:t>
            </w:r>
          </w:p>
        </w:tc>
        <w:tc>
          <w:tcPr>
            <w:tcW w:w="3543" w:type="dxa"/>
          </w:tcPr>
          <w:p w14:paraId="407EFF58" w14:textId="77777777" w:rsidR="006064DC" w:rsidRPr="006064DC" w:rsidRDefault="006064DC" w:rsidP="006064DC"/>
        </w:tc>
        <w:tc>
          <w:tcPr>
            <w:tcW w:w="1134" w:type="dxa"/>
          </w:tcPr>
          <w:p w14:paraId="6316B1D3" w14:textId="77777777" w:rsidR="006064DC" w:rsidRPr="006064DC" w:rsidRDefault="001949FF"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6" w:type="dxa"/>
          </w:tcPr>
          <w:p w14:paraId="78B0EA34" w14:textId="77777777" w:rsidR="006064DC" w:rsidRPr="006064DC" w:rsidRDefault="006064DC" w:rsidP="006064DC"/>
        </w:tc>
        <w:tc>
          <w:tcPr>
            <w:tcW w:w="1508" w:type="dxa"/>
          </w:tcPr>
          <w:p w14:paraId="3615C514" w14:textId="3358D1D7" w:rsidR="006064DC" w:rsidRPr="006064DC" w:rsidRDefault="006064DC" w:rsidP="006064DC"/>
        </w:tc>
      </w:tr>
      <w:tr w:rsidR="006064DC" w:rsidRPr="006064DC" w14:paraId="2028DE7D"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4AD70A6B" w14:textId="77777777" w:rsidR="006064DC" w:rsidRPr="006064DC" w:rsidRDefault="006064DC" w:rsidP="006064DC">
            <w:r w:rsidRPr="006064DC">
              <w:lastRenderedPageBreak/>
              <w:t xml:space="preserve">Written commitment from governing body </w:t>
            </w:r>
          </w:p>
        </w:tc>
        <w:tc>
          <w:tcPr>
            <w:tcW w:w="3543"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7BDFA2B4" w14:textId="77777777" w:rsidR="006064DC" w:rsidRPr="006064DC" w:rsidRDefault="006064DC" w:rsidP="006064DC"/>
        </w:tc>
        <w:tc>
          <w:tcPr>
            <w:tcW w:w="1508" w:type="dxa"/>
          </w:tcPr>
          <w:p w14:paraId="4D71C1E9" w14:textId="7E9A7935" w:rsidR="006064DC" w:rsidRPr="006064DC" w:rsidRDefault="006064DC" w:rsidP="006064DC"/>
        </w:tc>
      </w:tr>
      <w:tr w:rsidR="006064DC" w:rsidRPr="006064DC" w14:paraId="4133C72D" w14:textId="77777777" w:rsidTr="000045E6">
        <w:trPr>
          <w:cantSplit/>
        </w:trPr>
        <w:tc>
          <w:tcPr>
            <w:tcW w:w="1555" w:type="dxa"/>
          </w:tcPr>
          <w:p w14:paraId="5AEC28E4" w14:textId="77777777" w:rsidR="006064DC" w:rsidRPr="006064DC" w:rsidRDefault="006064DC" w:rsidP="006064DC">
            <w:r w:rsidRPr="006064DC">
              <w:t>Statutory declaration</w:t>
            </w:r>
          </w:p>
        </w:tc>
        <w:tc>
          <w:tcPr>
            <w:tcW w:w="3543"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58CBA22C" w14:textId="77777777" w:rsidR="006064DC" w:rsidRPr="006064DC" w:rsidRDefault="006064DC" w:rsidP="006064DC"/>
        </w:tc>
        <w:tc>
          <w:tcPr>
            <w:tcW w:w="1508" w:type="dxa"/>
          </w:tcPr>
          <w:p w14:paraId="1719508C" w14:textId="77777777" w:rsidR="006064DC" w:rsidRPr="006064DC" w:rsidRDefault="006064DC" w:rsidP="006064DC"/>
        </w:tc>
      </w:tr>
      <w:tr w:rsidR="006064DC" w:rsidRPr="006064DC" w14:paraId="532B7E81"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555" w:type="dxa"/>
          </w:tcPr>
          <w:p w14:paraId="37E4D7F8" w14:textId="77777777" w:rsidR="006064DC" w:rsidRPr="006064DC" w:rsidRDefault="006064DC" w:rsidP="006064DC">
            <w:r w:rsidRPr="006064DC">
              <w:t>Bankruptcy register search</w:t>
            </w:r>
          </w:p>
        </w:tc>
        <w:tc>
          <w:tcPr>
            <w:tcW w:w="3543"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7FA3B952" w14:textId="77777777" w:rsidR="006064DC" w:rsidRPr="006064DC" w:rsidRDefault="006064DC" w:rsidP="006064DC"/>
        </w:tc>
        <w:tc>
          <w:tcPr>
            <w:tcW w:w="1508"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2689"/>
        <w:gridCol w:w="6327"/>
      </w:tblGrid>
      <w:tr w:rsidR="006064DC" w:rsidRPr="006064DC" w14:paraId="0540B7C1" w14:textId="77777777" w:rsidTr="000045E6">
        <w:tc>
          <w:tcPr>
            <w:tcW w:w="2689" w:type="dxa"/>
          </w:tcPr>
          <w:p w14:paraId="7A91A888" w14:textId="77777777" w:rsidR="006064DC" w:rsidRPr="006064DC" w:rsidRDefault="006064DC" w:rsidP="006064DC">
            <w:r w:rsidRPr="006064DC">
              <w:t>Legal name:</w:t>
            </w:r>
          </w:p>
        </w:tc>
        <w:tc>
          <w:tcPr>
            <w:tcW w:w="6327" w:type="dxa"/>
          </w:tcPr>
          <w:p w14:paraId="40FB56E0" w14:textId="77777777" w:rsidR="006064DC" w:rsidRPr="006064DC" w:rsidRDefault="006064DC" w:rsidP="006064DC"/>
        </w:tc>
      </w:tr>
      <w:tr w:rsidR="006064DC" w:rsidRPr="006064DC" w14:paraId="00CD4904" w14:textId="77777777" w:rsidTr="000045E6">
        <w:trPr>
          <w:cnfStyle w:val="000000010000" w:firstRow="0" w:lastRow="0" w:firstColumn="0" w:lastColumn="0" w:oddVBand="0" w:evenVBand="0" w:oddHBand="0" w:evenHBand="1" w:firstRowFirstColumn="0" w:firstRowLastColumn="0" w:lastRowFirstColumn="0" w:lastRowLastColumn="0"/>
        </w:trPr>
        <w:tc>
          <w:tcPr>
            <w:tcW w:w="2689" w:type="dxa"/>
          </w:tcPr>
          <w:p w14:paraId="1ED61B91" w14:textId="2E107864" w:rsidR="006064DC" w:rsidRPr="006064DC" w:rsidRDefault="006064DC" w:rsidP="006064DC">
            <w:r w:rsidRPr="006064DC">
              <w:t xml:space="preserve">Any other </w:t>
            </w:r>
            <w:r w:rsidR="00914840">
              <w:t>known names</w:t>
            </w:r>
            <w:r w:rsidRPr="006064DC">
              <w:t>:</w:t>
            </w:r>
          </w:p>
        </w:tc>
        <w:tc>
          <w:tcPr>
            <w:tcW w:w="6327" w:type="dxa"/>
          </w:tcPr>
          <w:p w14:paraId="16EC42D9" w14:textId="77777777" w:rsidR="006064DC" w:rsidRPr="006064DC" w:rsidRDefault="006064DC" w:rsidP="006064DC"/>
        </w:tc>
      </w:tr>
      <w:tr w:rsidR="006064DC" w:rsidRPr="006064DC" w14:paraId="3BECE80C" w14:textId="77777777" w:rsidTr="000045E6">
        <w:tc>
          <w:tcPr>
            <w:tcW w:w="2689" w:type="dxa"/>
          </w:tcPr>
          <w:p w14:paraId="5E76CB2F" w14:textId="77777777" w:rsidR="006064DC" w:rsidRPr="006064DC" w:rsidRDefault="006064DC" w:rsidP="006064DC">
            <w:r w:rsidRPr="006064DC">
              <w:t>Date of birth:</w:t>
            </w:r>
          </w:p>
        </w:tc>
        <w:tc>
          <w:tcPr>
            <w:tcW w:w="6327" w:type="dxa"/>
          </w:tcPr>
          <w:p w14:paraId="0E5DB4C7" w14:textId="77777777" w:rsidR="006064DC" w:rsidRPr="006064DC" w:rsidRDefault="006064DC" w:rsidP="006064DC"/>
        </w:tc>
      </w:tr>
      <w:tr w:rsidR="006064DC" w:rsidRPr="006064DC" w14:paraId="35F37FC9" w14:textId="77777777" w:rsidTr="000045E6">
        <w:trPr>
          <w:cnfStyle w:val="000000010000" w:firstRow="0" w:lastRow="0" w:firstColumn="0" w:lastColumn="0" w:oddVBand="0" w:evenVBand="0" w:oddHBand="0" w:evenHBand="1" w:firstRowFirstColumn="0" w:firstRowLastColumn="0" w:lastRowFirstColumn="0" w:lastRowLastColumn="0"/>
        </w:trPr>
        <w:tc>
          <w:tcPr>
            <w:tcW w:w="2689" w:type="dxa"/>
          </w:tcPr>
          <w:p w14:paraId="0A8EDF37" w14:textId="77777777" w:rsidR="006064DC" w:rsidRPr="006064DC" w:rsidRDefault="006064DC" w:rsidP="006064DC">
            <w:r w:rsidRPr="006064DC">
              <w:t>Residential address:</w:t>
            </w:r>
          </w:p>
        </w:tc>
        <w:tc>
          <w:tcPr>
            <w:tcW w:w="6327" w:type="dxa"/>
          </w:tcPr>
          <w:p w14:paraId="26160611" w14:textId="77777777" w:rsidR="006064DC" w:rsidRPr="006064DC" w:rsidRDefault="006064DC" w:rsidP="006064DC"/>
        </w:tc>
      </w:tr>
      <w:tr w:rsidR="00DB508A" w:rsidRPr="006064DC" w14:paraId="5CA9F1F1" w14:textId="77777777" w:rsidTr="000045E6">
        <w:tc>
          <w:tcPr>
            <w:tcW w:w="2689" w:type="dxa"/>
          </w:tcPr>
          <w:p w14:paraId="0AA4AF2E" w14:textId="15DCA5A2" w:rsidR="00DB508A" w:rsidRPr="006064DC" w:rsidRDefault="00DB508A" w:rsidP="006064DC">
            <w:r>
              <w:t>Type of document:</w:t>
            </w:r>
          </w:p>
        </w:tc>
        <w:tc>
          <w:tcPr>
            <w:tcW w:w="6327" w:type="dxa"/>
          </w:tcPr>
          <w:p w14:paraId="6AE1348D" w14:textId="77777777" w:rsidR="00DB508A" w:rsidRPr="006064DC" w:rsidRDefault="00DB508A" w:rsidP="006064DC"/>
        </w:tc>
      </w:tr>
      <w:tr w:rsidR="006064DC" w:rsidRPr="006064DC" w14:paraId="6461A8EE" w14:textId="77777777" w:rsidTr="000045E6">
        <w:trPr>
          <w:cnfStyle w:val="000000010000" w:firstRow="0" w:lastRow="0" w:firstColumn="0" w:lastColumn="0" w:oddVBand="0" w:evenVBand="0" w:oddHBand="0" w:evenHBand="1" w:firstRowFirstColumn="0" w:firstRowLastColumn="0" w:lastRowFirstColumn="0" w:lastRowLastColumn="0"/>
        </w:trPr>
        <w:tc>
          <w:tcPr>
            <w:tcW w:w="2689" w:type="dxa"/>
          </w:tcPr>
          <w:p w14:paraId="597A120B" w14:textId="77777777" w:rsidR="006064DC" w:rsidRPr="006064DC" w:rsidRDefault="006064DC" w:rsidP="006064DC">
            <w:r w:rsidRPr="006064DC">
              <w:t>Expiry date:</w:t>
            </w:r>
          </w:p>
        </w:tc>
        <w:tc>
          <w:tcPr>
            <w:tcW w:w="6327" w:type="dxa"/>
          </w:tcPr>
          <w:p w14:paraId="3B130989" w14:textId="77777777" w:rsidR="006064DC" w:rsidRPr="006064DC" w:rsidRDefault="006064DC" w:rsidP="006064DC"/>
        </w:tc>
      </w:tr>
      <w:tr w:rsidR="006064DC" w:rsidRPr="006064DC" w14:paraId="1F1112EF" w14:textId="77777777" w:rsidTr="000045E6">
        <w:tc>
          <w:tcPr>
            <w:tcW w:w="2689" w:type="dxa"/>
          </w:tcPr>
          <w:p w14:paraId="119A9C56" w14:textId="77777777" w:rsidR="006064DC" w:rsidRPr="006064DC" w:rsidRDefault="006064DC" w:rsidP="006064DC">
            <w:r w:rsidRPr="006064DC">
              <w:t>Unique identifier:</w:t>
            </w:r>
          </w:p>
        </w:tc>
        <w:tc>
          <w:tcPr>
            <w:tcW w:w="6327" w:type="dxa"/>
          </w:tcPr>
          <w:p w14:paraId="736C5BF7" w14:textId="77777777" w:rsidR="006064DC" w:rsidRPr="006064DC" w:rsidRDefault="006064DC" w:rsidP="006064DC"/>
        </w:tc>
      </w:tr>
    </w:tbl>
    <w:p w14:paraId="54F7760F" w14:textId="77777777" w:rsidR="006064DC" w:rsidRPr="006064DC" w:rsidRDefault="006064DC" w:rsidP="006064DC">
      <w:r w:rsidRPr="006064DC">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0570399B" w14:textId="77777777" w:rsidR="006064DC" w:rsidRDefault="006064DC" w:rsidP="006064DC"/>
          <w:p w14:paraId="22994231" w14:textId="77777777" w:rsidR="000045E6" w:rsidRPr="006064DC" w:rsidRDefault="000045E6" w:rsidP="006064DC"/>
        </w:tc>
      </w:tr>
    </w:tbl>
    <w:p w14:paraId="20FE4154" w14:textId="77777777" w:rsidR="000045E6" w:rsidRDefault="000045E6" w:rsidP="000045E6">
      <w:bookmarkStart w:id="7" w:name="_Toc216612820"/>
      <w:bookmarkStart w:id="8" w:name="_Toc216612819"/>
    </w:p>
    <w:p w14:paraId="551D9EAC" w14:textId="77777777" w:rsidR="000045E6" w:rsidRDefault="000045E6">
      <w:pPr>
        <w:spacing w:before="0" w:after="160" w:line="259" w:lineRule="auto"/>
        <w:rPr>
          <w:b/>
          <w:bCs/>
          <w:color w:val="262626"/>
          <w:kern w:val="0"/>
          <w:sz w:val="24"/>
          <w:szCs w:val="26"/>
          <w14:ligatures w14:val="none"/>
        </w:rPr>
      </w:pPr>
      <w:r>
        <w:br w:type="page"/>
      </w:r>
    </w:p>
    <w:p w14:paraId="7AA2B45B" w14:textId="551D038A" w:rsidR="006064DC" w:rsidRPr="006064DC" w:rsidRDefault="006064DC" w:rsidP="006064DC">
      <w:pPr>
        <w:pStyle w:val="Heading4"/>
      </w:pPr>
      <w:r w:rsidRPr="006064DC">
        <w:lastRenderedPageBreak/>
        <w:t xml:space="preserve">Step </w:t>
      </w:r>
      <w:r w:rsidR="008B6175">
        <w:t>3</w:t>
      </w:r>
      <w:r w:rsidRPr="006064DC">
        <w:t xml:space="preserve">: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977"/>
        <w:gridCol w:w="1134"/>
        <w:gridCol w:w="2925"/>
      </w:tblGrid>
      <w:tr w:rsidR="006064DC" w:rsidRPr="006064DC" w14:paraId="6CA55384" w14:textId="77777777" w:rsidTr="000045E6">
        <w:trPr>
          <w:cnfStyle w:val="100000000000" w:firstRow="1" w:lastRow="0" w:firstColumn="0" w:lastColumn="0" w:oddVBand="0" w:evenVBand="0" w:oddHBand="0" w:evenHBand="0" w:firstRowFirstColumn="0" w:firstRowLastColumn="0" w:lastRowFirstColumn="0" w:lastRowLastColumn="0"/>
          <w:cantSplit/>
          <w:tblHeader/>
        </w:trPr>
        <w:tc>
          <w:tcPr>
            <w:tcW w:w="1980" w:type="dxa"/>
          </w:tcPr>
          <w:p w14:paraId="1C546A31" w14:textId="77777777" w:rsidR="006064DC" w:rsidRPr="006064DC" w:rsidRDefault="006064DC" w:rsidP="006064DC">
            <w:pPr>
              <w:pStyle w:val="Tableheader"/>
            </w:pPr>
            <w:r w:rsidRPr="006064DC">
              <w:t>Question</w:t>
            </w:r>
          </w:p>
        </w:tc>
        <w:tc>
          <w:tcPr>
            <w:tcW w:w="2977" w:type="dxa"/>
          </w:tcPr>
          <w:p w14:paraId="6D7AA9F9" w14:textId="77777777" w:rsidR="006064DC" w:rsidRPr="006064DC" w:rsidRDefault="006064DC" w:rsidP="006064DC">
            <w:pPr>
              <w:pStyle w:val="Tableheader"/>
            </w:pPr>
            <w:r w:rsidRPr="006064DC">
              <w:t>Process/instruction</w:t>
            </w:r>
          </w:p>
        </w:tc>
        <w:tc>
          <w:tcPr>
            <w:tcW w:w="1134" w:type="dxa"/>
          </w:tcPr>
          <w:p w14:paraId="15D79CF0" w14:textId="77777777" w:rsidR="006064DC" w:rsidRPr="006064DC" w:rsidRDefault="006064DC" w:rsidP="006064DC">
            <w:pPr>
              <w:pStyle w:val="Tableheader"/>
            </w:pPr>
            <w:r w:rsidRPr="006064DC">
              <w:t>Outcome</w:t>
            </w:r>
          </w:p>
        </w:tc>
        <w:tc>
          <w:tcPr>
            <w:tcW w:w="2925"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0045E6">
        <w:trPr>
          <w:cantSplit/>
        </w:trPr>
        <w:tc>
          <w:tcPr>
            <w:tcW w:w="1980" w:type="dxa"/>
          </w:tcPr>
          <w:p w14:paraId="1D81D6E2" w14:textId="77777777" w:rsidR="006064DC" w:rsidRPr="006064DC" w:rsidRDefault="006064DC" w:rsidP="006064DC">
            <w:r w:rsidRPr="006064DC">
              <w:t>Are they a resident of Australia?</w:t>
            </w:r>
          </w:p>
        </w:tc>
        <w:tc>
          <w:tcPr>
            <w:tcW w:w="2977"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134" w:type="dxa"/>
          </w:tcPr>
          <w:p w14:paraId="2C370F94" w14:textId="77777777" w:rsidR="006064DC" w:rsidRPr="006064DC" w:rsidRDefault="001949FF"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1949FF"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2925" w:type="dxa"/>
          </w:tcPr>
          <w:p w14:paraId="34ABE6B8" w14:textId="77777777" w:rsidR="006064DC" w:rsidRPr="006064DC" w:rsidRDefault="006064DC" w:rsidP="006064DC"/>
        </w:tc>
      </w:tr>
      <w:tr w:rsidR="006064DC" w:rsidRPr="006064DC" w14:paraId="50935442"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980" w:type="dxa"/>
          </w:tcPr>
          <w:p w14:paraId="55A408C1" w14:textId="77777777" w:rsidR="006064DC" w:rsidRPr="006064DC" w:rsidRDefault="006064DC" w:rsidP="006064DC">
            <w:r w:rsidRPr="006064DC">
              <w:t>Do they hold a management-level position?</w:t>
            </w:r>
          </w:p>
        </w:tc>
        <w:tc>
          <w:tcPr>
            <w:tcW w:w="2977" w:type="dxa"/>
          </w:tcPr>
          <w:p w14:paraId="7F75F6F8" w14:textId="5B8AEDB3" w:rsidR="006064DC" w:rsidRPr="006064DC" w:rsidRDefault="006064DC" w:rsidP="006638A8">
            <w:r w:rsidRPr="006064DC">
              <w:t>This is usually a senior personnel member (</w:t>
            </w:r>
            <w:r w:rsidR="008B6175">
              <w:t>store manager</w:t>
            </w:r>
            <w:r w:rsidRPr="006064DC">
              <w:t xml:space="preserve">) </w:t>
            </w:r>
          </w:p>
        </w:tc>
        <w:tc>
          <w:tcPr>
            <w:tcW w:w="1134" w:type="dxa"/>
          </w:tcPr>
          <w:p w14:paraId="6B9080BA" w14:textId="77777777" w:rsidR="006064DC" w:rsidRPr="006064DC" w:rsidRDefault="001949FF"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1949FF"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2925" w:type="dxa"/>
          </w:tcPr>
          <w:p w14:paraId="29E1A568" w14:textId="77777777" w:rsidR="006064DC" w:rsidRPr="006064DC" w:rsidRDefault="006064DC" w:rsidP="006064DC"/>
        </w:tc>
      </w:tr>
      <w:tr w:rsidR="006064DC" w:rsidRPr="006064DC" w14:paraId="18A793C8" w14:textId="77777777" w:rsidTr="000045E6">
        <w:trPr>
          <w:cantSplit/>
        </w:trPr>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977"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134" w:type="dxa"/>
          </w:tcPr>
          <w:p w14:paraId="11EA0CA5" w14:textId="77777777" w:rsidR="006064DC" w:rsidRPr="006064DC" w:rsidRDefault="001949FF"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1949FF"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2925"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0445826A" w14:textId="77777777" w:rsidR="00E259E9" w:rsidRPr="006064DC" w:rsidRDefault="00E259E9" w:rsidP="00285C4F"/>
        </w:tc>
      </w:tr>
    </w:tbl>
    <w:p w14:paraId="7292A02F" w14:textId="7BCDC99C" w:rsidR="006064DC" w:rsidRPr="006064DC" w:rsidRDefault="006064DC" w:rsidP="006064DC">
      <w:pPr>
        <w:pStyle w:val="Heading4"/>
      </w:pPr>
      <w:r w:rsidRPr="006064DC">
        <w:t xml:space="preserve">Step </w:t>
      </w:r>
      <w:r w:rsidR="008B6175">
        <w:t>4</w:t>
      </w:r>
      <w:r w:rsidRPr="006064DC">
        <w:t xml:space="preserve">: </w:t>
      </w:r>
      <w:r w:rsidR="00F95C0A">
        <w:t>F</w:t>
      </w:r>
      <w:r w:rsidRPr="006064DC">
        <w:t>it and proper assessment</w:t>
      </w:r>
      <w:bookmarkEnd w:id="7"/>
    </w:p>
    <w:p w14:paraId="42BDF662" w14:textId="0EA0166F" w:rsidR="006064DC" w:rsidRPr="006064DC" w:rsidRDefault="006064DC" w:rsidP="00144C61">
      <w:r w:rsidRPr="006064DC">
        <w:t xml:space="preserve">Assess the candidate’s suitability under the ‘fit and proper’ criteria. </w:t>
      </w:r>
    </w:p>
    <w:tbl>
      <w:tblPr>
        <w:tblStyle w:val="Withheader"/>
        <w:tblW w:w="0" w:type="auto"/>
        <w:tblLook w:val="04A0" w:firstRow="1" w:lastRow="0" w:firstColumn="1" w:lastColumn="0" w:noHBand="0" w:noVBand="1"/>
      </w:tblPr>
      <w:tblGrid>
        <w:gridCol w:w="1838"/>
        <w:gridCol w:w="2835"/>
        <w:gridCol w:w="1701"/>
        <w:gridCol w:w="2525"/>
      </w:tblGrid>
      <w:tr w:rsidR="006064DC" w:rsidRPr="006064DC" w14:paraId="6374027B" w14:textId="77777777" w:rsidTr="000045E6">
        <w:trPr>
          <w:cnfStyle w:val="100000000000" w:firstRow="1" w:lastRow="0" w:firstColumn="0" w:lastColumn="0" w:oddVBand="0" w:evenVBand="0" w:oddHBand="0" w:evenHBand="0" w:firstRowFirstColumn="0" w:firstRowLastColumn="0" w:lastRowFirstColumn="0" w:lastRowLastColumn="0"/>
          <w:cantSplit/>
          <w:tblHeader/>
        </w:trPr>
        <w:tc>
          <w:tcPr>
            <w:tcW w:w="1838" w:type="dxa"/>
          </w:tcPr>
          <w:p w14:paraId="0CA1EEDD" w14:textId="77777777" w:rsidR="006064DC" w:rsidRPr="006064DC" w:rsidRDefault="006064DC" w:rsidP="006064DC">
            <w:pPr>
              <w:pStyle w:val="Tableheader"/>
            </w:pPr>
            <w:r w:rsidRPr="006064DC">
              <w:t>Assessment area</w:t>
            </w:r>
          </w:p>
        </w:tc>
        <w:tc>
          <w:tcPr>
            <w:tcW w:w="2835" w:type="dxa"/>
          </w:tcPr>
          <w:p w14:paraId="3B553EEC" w14:textId="77777777" w:rsidR="006064DC" w:rsidRPr="006064DC" w:rsidRDefault="006064DC" w:rsidP="006064DC">
            <w:pPr>
              <w:pStyle w:val="Tableheader"/>
            </w:pPr>
            <w:r w:rsidRPr="006064DC">
              <w:t>Process/instruction</w:t>
            </w:r>
          </w:p>
        </w:tc>
        <w:tc>
          <w:tcPr>
            <w:tcW w:w="1701" w:type="dxa"/>
          </w:tcPr>
          <w:p w14:paraId="505BA4C5" w14:textId="77777777" w:rsidR="006064DC" w:rsidRPr="006064DC" w:rsidRDefault="006064DC" w:rsidP="006064DC">
            <w:pPr>
              <w:pStyle w:val="Tableheader"/>
            </w:pPr>
            <w:r w:rsidRPr="006064DC">
              <w:t>Outcome</w:t>
            </w:r>
          </w:p>
        </w:tc>
        <w:tc>
          <w:tcPr>
            <w:tcW w:w="2525"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0045E6">
        <w:trPr>
          <w:cantSplit/>
        </w:trPr>
        <w:tc>
          <w:tcPr>
            <w:tcW w:w="1838" w:type="dxa"/>
          </w:tcPr>
          <w:p w14:paraId="7490145A" w14:textId="77777777" w:rsidR="006064DC" w:rsidRPr="006064DC" w:rsidRDefault="006064DC" w:rsidP="006064DC">
            <w:r w:rsidRPr="006064DC">
              <w:t>Capability</w:t>
            </w:r>
          </w:p>
        </w:tc>
        <w:tc>
          <w:tcPr>
            <w:tcW w:w="2835"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755120B2" w:rsidR="006064DC" w:rsidRPr="006064DC" w:rsidRDefault="006064DC" w:rsidP="006064DC">
            <w:pPr>
              <w:pStyle w:val="Tablebullet"/>
            </w:pPr>
            <w:r w:rsidRPr="006064DC">
              <w:t>understand the business’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701" w:type="dxa"/>
          </w:tcPr>
          <w:p w14:paraId="14D8CC18" w14:textId="77777777" w:rsidR="006064DC" w:rsidRPr="006064DC" w:rsidRDefault="001949FF"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1949FF"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7FB10E94" w14:textId="77777777" w:rsidR="006064DC" w:rsidRPr="006064DC" w:rsidRDefault="006064DC" w:rsidP="006064DC"/>
        </w:tc>
      </w:tr>
      <w:tr w:rsidR="006064DC" w:rsidRPr="006064DC" w14:paraId="45B4D574"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838" w:type="dxa"/>
          </w:tcPr>
          <w:p w14:paraId="19664543" w14:textId="77777777" w:rsidR="006064DC" w:rsidRPr="006064DC" w:rsidRDefault="006064DC" w:rsidP="006064DC">
            <w:r w:rsidRPr="006064DC">
              <w:lastRenderedPageBreak/>
              <w:t>Honesty, integrity and character</w:t>
            </w:r>
          </w:p>
        </w:tc>
        <w:tc>
          <w:tcPr>
            <w:tcW w:w="2835"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701" w:type="dxa"/>
          </w:tcPr>
          <w:p w14:paraId="41BC8273" w14:textId="77777777" w:rsidR="006064DC" w:rsidRPr="006064DC" w:rsidRDefault="001949FF"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1949FF"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31CAA1FB" w14:textId="77777777" w:rsidR="006064DC" w:rsidRPr="006064DC" w:rsidRDefault="006064DC" w:rsidP="006064DC"/>
        </w:tc>
      </w:tr>
      <w:tr w:rsidR="006064DC" w:rsidRPr="006064DC" w14:paraId="66CF7DD0" w14:textId="77777777" w:rsidTr="000045E6">
        <w:trPr>
          <w:cantSplit/>
        </w:trPr>
        <w:tc>
          <w:tcPr>
            <w:tcW w:w="1838" w:type="dxa"/>
          </w:tcPr>
          <w:p w14:paraId="456D909E" w14:textId="77777777" w:rsidR="006064DC" w:rsidRPr="006064DC" w:rsidRDefault="006064DC" w:rsidP="006064DC">
            <w:r w:rsidRPr="006064DC">
              <w:t>Conflicts of interest</w:t>
            </w:r>
          </w:p>
        </w:tc>
        <w:tc>
          <w:tcPr>
            <w:tcW w:w="2835"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701" w:type="dxa"/>
          </w:tcPr>
          <w:p w14:paraId="38ACDCFD" w14:textId="77777777" w:rsidR="006064DC" w:rsidRPr="006064DC" w:rsidRDefault="001949FF"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1949FF"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482FA4BB" w14:textId="77777777" w:rsidR="006064DC" w:rsidRPr="006064DC" w:rsidRDefault="006064DC" w:rsidP="006064DC"/>
        </w:tc>
      </w:tr>
      <w:tr w:rsidR="006064DC" w:rsidRPr="006064DC" w14:paraId="1EE0CB48"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838" w:type="dxa"/>
          </w:tcPr>
          <w:p w14:paraId="411A7346" w14:textId="77777777" w:rsidR="006064DC" w:rsidRPr="006064DC" w:rsidRDefault="006064DC" w:rsidP="006064DC">
            <w:r w:rsidRPr="006064DC">
              <w:t>Criminal history</w:t>
            </w:r>
          </w:p>
        </w:tc>
        <w:tc>
          <w:tcPr>
            <w:tcW w:w="2835"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701" w:type="dxa"/>
          </w:tcPr>
          <w:p w14:paraId="58D129A3" w14:textId="77777777" w:rsidR="006064DC" w:rsidRPr="006064DC" w:rsidRDefault="001949FF"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1949FF"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408A90C6" w14:textId="77777777" w:rsidR="006064DC" w:rsidRPr="006064DC" w:rsidRDefault="006064DC" w:rsidP="006064DC"/>
        </w:tc>
      </w:tr>
      <w:tr w:rsidR="006064DC" w:rsidRPr="006064DC" w14:paraId="677EC19F" w14:textId="77777777" w:rsidTr="000045E6">
        <w:trPr>
          <w:cantSplit/>
        </w:trPr>
        <w:tc>
          <w:tcPr>
            <w:tcW w:w="1838" w:type="dxa"/>
          </w:tcPr>
          <w:p w14:paraId="30E34A58" w14:textId="77777777" w:rsidR="006064DC" w:rsidRPr="006064DC" w:rsidRDefault="006064DC" w:rsidP="006064DC">
            <w:r w:rsidRPr="006064DC">
              <w:t>Adverse findings</w:t>
            </w:r>
          </w:p>
        </w:tc>
        <w:tc>
          <w:tcPr>
            <w:tcW w:w="2835" w:type="dxa"/>
          </w:tcPr>
          <w:p w14:paraId="1AA7ECDC" w14:textId="063774F3" w:rsidR="006064DC" w:rsidRPr="006064DC" w:rsidRDefault="006064DC" w:rsidP="006064DC">
            <w:r w:rsidRPr="006064DC">
              <w:t xml:space="preserve">Assess based on any statutory declaration, references and </w:t>
            </w:r>
            <w:proofErr w:type="gramStart"/>
            <w:r w:rsidRPr="006064DC">
              <w:t>open source</w:t>
            </w:r>
            <w:proofErr w:type="gramEnd"/>
            <w:r w:rsidR="00E52FC7">
              <w:t xml:space="preserve"> </w:t>
            </w:r>
            <w:r w:rsidRPr="006064DC">
              <w:t>searches.</w:t>
            </w:r>
          </w:p>
          <w:p w14:paraId="37367410" w14:textId="188E4D25" w:rsidR="006064DC" w:rsidRPr="006064DC" w:rsidRDefault="006064DC" w:rsidP="006064DC">
            <w:r w:rsidRPr="006064DC">
              <w:t xml:space="preserve">Consider if </w:t>
            </w:r>
            <w:r w:rsidR="00E52FC7">
              <w:t>they</w:t>
            </w:r>
            <w:r w:rsidR="00E52FC7" w:rsidRPr="006064DC">
              <w:t xml:space="preserve"> </w:t>
            </w:r>
            <w:r w:rsidRPr="006064DC">
              <w:t>have been the subject of civil, criminal, regulatory or disciplinary action that resulted in findings against their capability to manage a business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701" w:type="dxa"/>
          </w:tcPr>
          <w:p w14:paraId="4977F17B" w14:textId="77777777" w:rsidR="006064DC" w:rsidRPr="006064DC" w:rsidRDefault="001949FF"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1949FF"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2746F055" w14:textId="77777777" w:rsidR="006064DC" w:rsidRPr="006064DC" w:rsidRDefault="006064DC" w:rsidP="006064DC"/>
        </w:tc>
      </w:tr>
      <w:tr w:rsidR="006064DC" w:rsidRPr="006064DC" w14:paraId="74C1C594" w14:textId="77777777" w:rsidTr="000045E6">
        <w:trPr>
          <w:cnfStyle w:val="000000010000" w:firstRow="0" w:lastRow="0" w:firstColumn="0" w:lastColumn="0" w:oddVBand="0" w:evenVBand="0" w:oddHBand="0" w:evenHBand="1" w:firstRowFirstColumn="0" w:firstRowLastColumn="0" w:lastRowFirstColumn="0" w:lastRowLastColumn="0"/>
          <w:cantSplit/>
        </w:trPr>
        <w:tc>
          <w:tcPr>
            <w:tcW w:w="1838" w:type="dxa"/>
          </w:tcPr>
          <w:p w14:paraId="04D6DB50" w14:textId="77777777" w:rsidR="006064DC" w:rsidRPr="006064DC" w:rsidRDefault="006064DC" w:rsidP="006064DC">
            <w:r w:rsidRPr="006064DC">
              <w:lastRenderedPageBreak/>
              <w:t>Financial soundness</w:t>
            </w:r>
          </w:p>
        </w:tc>
        <w:tc>
          <w:tcPr>
            <w:tcW w:w="2835"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701" w:type="dxa"/>
          </w:tcPr>
          <w:p w14:paraId="70498F67" w14:textId="77777777" w:rsidR="006064DC" w:rsidRPr="006064DC" w:rsidRDefault="001949FF"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1949FF"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525"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35C35993" w14:textId="77777777" w:rsidR="00E259E9" w:rsidRDefault="00E259E9" w:rsidP="00285C4F"/>
          <w:p w14:paraId="632D19CB" w14:textId="77777777" w:rsidR="000045E6" w:rsidRPr="006064DC" w:rsidRDefault="000045E6" w:rsidP="00285C4F"/>
        </w:tc>
      </w:tr>
    </w:tbl>
    <w:p w14:paraId="28AC03CE" w14:textId="5CFD81DC" w:rsidR="006064DC" w:rsidRPr="006064DC" w:rsidRDefault="006064DC" w:rsidP="006064DC">
      <w:pPr>
        <w:pStyle w:val="Heading4"/>
      </w:pPr>
      <w:r w:rsidRPr="006064DC">
        <w:t xml:space="preserve">Step </w:t>
      </w:r>
      <w:r w:rsidR="008B6175">
        <w:t>5</w:t>
      </w:r>
      <w:r w:rsidRPr="006064DC">
        <w:t>: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2551"/>
        <w:gridCol w:w="2075"/>
      </w:tblGrid>
      <w:tr w:rsidR="006064DC" w:rsidRPr="006064DC" w14:paraId="085016BD" w14:textId="77777777" w:rsidTr="007057E1">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1C9ECB12" w14:textId="77777777" w:rsidR="006064DC" w:rsidRPr="006064DC" w:rsidRDefault="006064DC" w:rsidP="007057E1">
            <w:pPr>
              <w:pStyle w:val="Tableheader"/>
            </w:pPr>
            <w:r w:rsidRPr="006064DC">
              <w:t>Assessment area</w:t>
            </w:r>
          </w:p>
        </w:tc>
        <w:tc>
          <w:tcPr>
            <w:tcW w:w="0" w:type="dxa"/>
          </w:tcPr>
          <w:p w14:paraId="12E1435D" w14:textId="77777777" w:rsidR="006064DC" w:rsidRPr="006064DC" w:rsidRDefault="006064DC" w:rsidP="007057E1">
            <w:pPr>
              <w:pStyle w:val="Tableheader"/>
            </w:pPr>
            <w:r w:rsidRPr="006064DC">
              <w:t>Supporting information</w:t>
            </w:r>
          </w:p>
        </w:tc>
        <w:tc>
          <w:tcPr>
            <w:tcW w:w="0"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1675A8">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2551" w:type="dxa"/>
          </w:tcPr>
          <w:p w14:paraId="657A02D0" w14:textId="090C845B" w:rsidR="006064DC" w:rsidRPr="00381E34" w:rsidRDefault="008F2155" w:rsidP="00CC50BA">
            <w:pPr>
              <w:rPr>
                <w:rStyle w:val="Italics"/>
              </w:rPr>
            </w:pPr>
            <w:r w:rsidRPr="00381E34">
              <w:rPr>
                <w:rStyle w:val="Italics"/>
              </w:rPr>
              <w:t>For example, t</w:t>
            </w:r>
            <w:r w:rsidR="006064DC" w:rsidRPr="00381E34">
              <w:rPr>
                <w:rStyle w:val="Italics"/>
              </w:rPr>
              <w:t>he person is your business owner</w:t>
            </w:r>
            <w:r w:rsidR="001675A8" w:rsidRPr="00381E34">
              <w:rPr>
                <w:rStyle w:val="Italics"/>
              </w:rPr>
              <w:t>.</w:t>
            </w:r>
          </w:p>
        </w:tc>
        <w:tc>
          <w:tcPr>
            <w:tcW w:w="2075" w:type="dxa"/>
          </w:tcPr>
          <w:p w14:paraId="5F8AF97E" w14:textId="77777777" w:rsidR="00DE1ECD" w:rsidRPr="00DE1ECD" w:rsidRDefault="001949FF"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1949FF"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1675A8">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092A4046" w:rsidR="006064DC" w:rsidRPr="006064DC" w:rsidRDefault="006064DC" w:rsidP="006064DC">
            <w:r w:rsidRPr="006064DC">
              <w:t>Senior manager – Can they make or influence decisions affecting the whole or a substantial part of your business</w:t>
            </w:r>
            <w:r w:rsidR="00CC50BA">
              <w:t>?</w:t>
            </w:r>
          </w:p>
        </w:tc>
        <w:tc>
          <w:tcPr>
            <w:tcW w:w="2551" w:type="dxa"/>
          </w:tcPr>
          <w:p w14:paraId="2BBA14F7" w14:textId="17403AFD"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1F7CA5">
              <w:rPr>
                <w:rStyle w:val="Italics"/>
              </w:rPr>
              <w:t>store manager</w:t>
            </w:r>
            <w:r w:rsidR="001675A8" w:rsidRPr="00381E34">
              <w:rPr>
                <w:rStyle w:val="Italics"/>
              </w:rPr>
              <w:t>.</w:t>
            </w:r>
          </w:p>
        </w:tc>
        <w:tc>
          <w:tcPr>
            <w:tcW w:w="2075" w:type="dxa"/>
          </w:tcPr>
          <w:p w14:paraId="3018267F" w14:textId="77777777" w:rsidR="00DE1ECD" w:rsidRPr="00DE1ECD" w:rsidRDefault="001949FF"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1949FF"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49335319" w14:textId="0C0E047D" w:rsidR="006064DC" w:rsidRPr="006064DC" w:rsidRDefault="006064DC" w:rsidP="006064DC">
      <w:pPr>
        <w:pStyle w:val="Heading4"/>
      </w:pPr>
      <w:bookmarkStart w:id="9" w:name="_Toc216612822"/>
      <w:r w:rsidRPr="006064DC">
        <w:t xml:space="preserve">Step </w:t>
      </w:r>
      <w:r w:rsidR="008B6175">
        <w:t>6</w:t>
      </w:r>
      <w:r w:rsidRPr="006064DC">
        <w:t>: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1949FF"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1949FF"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CD97BAC" w:rsidR="004F2021" w:rsidRPr="007209F3" w:rsidRDefault="004F2021" w:rsidP="007209F3">
            <w:r>
              <w:t xml:space="preserve">If you are not suitable to fill this role, </w:t>
            </w:r>
            <w:r w:rsidRPr="004F2021">
              <w:t xml:space="preserve">take appropriate steps as outlined under section 6 of your </w:t>
            </w:r>
            <w:r w:rsidR="00862D61" w:rsidRPr="00A657E1">
              <w:rPr>
                <w:rStyle w:val="Document"/>
              </w:rPr>
              <w:t>P</w:t>
            </w:r>
            <w:r w:rsidRPr="00A657E1">
              <w:rPr>
                <w:rStyle w:val="Document"/>
              </w:rPr>
              <w:t>ersonnel due diligence policy</w:t>
            </w:r>
            <w:r w:rsidRPr="004F2021">
              <w:t>.</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77F074B4" w14:textId="77777777" w:rsidR="007209F3" w:rsidRDefault="007209F3" w:rsidP="007209F3"/>
          <w:p w14:paraId="251C813F" w14:textId="77777777" w:rsidR="000045E6" w:rsidRDefault="000045E6" w:rsidP="007209F3"/>
          <w:p w14:paraId="2005AA02" w14:textId="77777777" w:rsidR="000045E6" w:rsidRPr="003567AC" w:rsidRDefault="000045E6"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7E6A3851" w:rsidR="006064DC" w:rsidRPr="006064DC" w:rsidRDefault="006064DC" w:rsidP="006064DC">
      <w:pPr>
        <w:pStyle w:val="Heading4"/>
      </w:pPr>
      <w:bookmarkStart w:id="10" w:name="_Toc216612823"/>
      <w:r w:rsidRPr="006064DC">
        <w:lastRenderedPageBreak/>
        <w:t xml:space="preserve">Step </w:t>
      </w:r>
      <w:r w:rsidR="008B6175">
        <w:t>7</w:t>
      </w:r>
      <w:r w:rsidRPr="006064DC">
        <w:t xml:space="preserve">: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403D2FBA" w:rsidR="006064DC" w:rsidRPr="006064DC" w:rsidRDefault="006064DC" w:rsidP="00F000C4">
      <w:pPr>
        <w:pStyle w:val="Heading4"/>
      </w:pPr>
      <w:r w:rsidRPr="006064DC">
        <w:t xml:space="preserve">Step </w:t>
      </w:r>
      <w:r w:rsidR="008B6175">
        <w:t>8</w:t>
      </w:r>
      <w:r w:rsidRPr="006064DC">
        <w:t>: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1A37EE52" w:rsidR="006064DC" w:rsidRPr="006064DC" w:rsidRDefault="006064DC" w:rsidP="00F000C4">
      <w:pPr>
        <w:pStyle w:val="Heading4"/>
      </w:pPr>
      <w:bookmarkStart w:id="14" w:name="_Toc213308742"/>
      <w:bookmarkStart w:id="15" w:name="_Toc213749818"/>
      <w:bookmarkStart w:id="16" w:name="_Toc216612825"/>
      <w:r w:rsidRPr="006064DC">
        <w:t xml:space="preserve">Step </w:t>
      </w:r>
      <w:r w:rsidR="008B6175">
        <w:t>9</w:t>
      </w:r>
      <w:r w:rsidRPr="006064DC">
        <w:t>: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1DBBD0B1" w14:textId="351DC61C" w:rsidR="002D2DD0" w:rsidRPr="00576297" w:rsidRDefault="001949FF" w:rsidP="00576297">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r w:rsidR="003848B5">
        <w:tab/>
      </w:r>
      <w:sdt>
        <w:sdtPr>
          <w:id w:val="-1013374611"/>
          <w14:checkbox>
            <w14:checked w14:val="0"/>
            <w14:checkedState w14:val="2612" w14:font="MS Gothic"/>
            <w14:uncheckedState w14:val="2610" w14:font="MS Gothic"/>
          </w14:checkbox>
        </w:sdtPr>
        <w:sdtEndPr/>
        <w:sdtContent>
          <w:r w:rsidR="003848B5" w:rsidRPr="003848B5">
            <w:rPr>
              <w:rFonts w:ascii="Segoe UI Symbol" w:hAnsi="Segoe UI Symbol" w:cs="Segoe UI Symbol"/>
            </w:rPr>
            <w:t>☐</w:t>
          </w:r>
        </w:sdtContent>
      </w:sdt>
      <w:r w:rsidR="003848B5" w:rsidRPr="006064DC">
        <w:t xml:space="preserve">   Records saved to compliance folder </w:t>
      </w:r>
    </w:p>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088E" w14:textId="77777777" w:rsidR="001949FF" w:rsidRPr="002C1BF9" w:rsidRDefault="001949FF" w:rsidP="004F7300">
      <w:r w:rsidRPr="002C1BF9">
        <w:separator/>
      </w:r>
    </w:p>
  </w:endnote>
  <w:endnote w:type="continuationSeparator" w:id="0">
    <w:p w14:paraId="0430908B" w14:textId="77777777" w:rsidR="001949FF" w:rsidRPr="002C1BF9" w:rsidRDefault="001949F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045E6" w:rsidRPr="000045E6" w14:paraId="413EE078" w14:textId="77777777">
      <w:tc>
        <w:tcPr>
          <w:tcW w:w="9026" w:type="dxa"/>
          <w:gridSpan w:val="3"/>
          <w:vAlign w:val="center"/>
          <w:hideMark/>
        </w:tcPr>
        <w:p w14:paraId="7C82CEA7" w14:textId="08465D47" w:rsidR="000045E6" w:rsidRPr="00EE4E94" w:rsidRDefault="000045E6" w:rsidP="000045E6">
          <w:pPr>
            <w:jc w:val="center"/>
            <w:rPr>
              <w:rFonts w:cs="Arial"/>
              <w:i/>
              <w:iCs/>
              <w:sz w:val="15"/>
              <w:szCs w:val="15"/>
            </w:rPr>
          </w:pPr>
          <w:r w:rsidRPr="00EE4E94">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E4E94">
              <w:rPr>
                <w:rStyle w:val="Hyperlink"/>
                <w:sz w:val="15"/>
                <w:szCs w:val="15"/>
              </w:rPr>
              <w:t>Getting Started webpage</w:t>
            </w:r>
          </w:hyperlink>
          <w:r w:rsidRPr="00EE4E94">
            <w:rPr>
              <w:rFonts w:cs="Arial"/>
              <w:i/>
              <w:iCs/>
              <w:sz w:val="15"/>
              <w:szCs w:val="15"/>
            </w:rPr>
            <w:t>.</w:t>
          </w:r>
        </w:p>
      </w:tc>
    </w:tr>
    <w:tr w:rsidR="000045E6" w:rsidRPr="000045E6" w14:paraId="64590BAB" w14:textId="77777777" w:rsidTr="000045E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436228E" w14:textId="5B44A1EA" w:rsidR="000045E6" w:rsidRPr="000045E6" w:rsidRDefault="000045E6" w:rsidP="000045E6">
          <w:pPr>
            <w:tabs>
              <w:tab w:val="left" w:pos="8258"/>
            </w:tabs>
            <w:spacing w:before="0" w:after="0"/>
            <w:rPr>
              <w:rFonts w:cs="Arial"/>
            </w:rPr>
          </w:pPr>
        </w:p>
      </w:tc>
      <w:tc>
        <w:tcPr>
          <w:tcW w:w="3009" w:type="dxa"/>
          <w:shd w:val="clear" w:color="auto" w:fill="auto"/>
          <w:hideMark/>
        </w:tcPr>
        <w:p w14:paraId="4BD85596" w14:textId="73047029" w:rsidR="000045E6" w:rsidRPr="000045E6" w:rsidRDefault="000045E6" w:rsidP="000045E6">
          <w:pPr>
            <w:tabs>
              <w:tab w:val="left" w:pos="8258"/>
            </w:tabs>
            <w:spacing w:before="0" w:after="0"/>
            <w:jc w:val="center"/>
            <w:rPr>
              <w:rFonts w:cs="Arial"/>
            </w:rPr>
          </w:pPr>
          <w:r w:rsidRPr="000045E6">
            <w:rPr>
              <w:rFonts w:cs="Arial"/>
            </w:rPr>
            <w:t>Internal version 1.</w:t>
          </w:r>
          <w:r w:rsidR="00BF19E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5583794" w14:textId="77777777" w:rsidR="000045E6" w:rsidRPr="000045E6" w:rsidRDefault="000045E6" w:rsidP="000045E6">
              <w:pPr>
                <w:spacing w:before="0" w:after="0"/>
                <w:jc w:val="right"/>
                <w:rPr>
                  <w:rFonts w:cs="Arial"/>
                </w:rPr>
              </w:pPr>
              <w:r w:rsidRPr="000045E6">
                <w:rPr>
                  <w:rFonts w:cs="Arial"/>
                </w:rPr>
                <w:t xml:space="preserve">Page </w:t>
              </w:r>
              <w:r w:rsidRPr="000045E6">
                <w:rPr>
                  <w:rFonts w:cs="Arial"/>
                </w:rPr>
                <w:fldChar w:fldCharType="begin"/>
              </w:r>
              <w:r w:rsidRPr="000045E6">
                <w:rPr>
                  <w:rFonts w:cs="Arial"/>
                </w:rPr>
                <w:instrText>PAGE</w:instrText>
              </w:r>
              <w:r w:rsidRPr="000045E6">
                <w:rPr>
                  <w:rFonts w:cs="Arial"/>
                </w:rPr>
                <w:fldChar w:fldCharType="separate"/>
              </w:r>
              <w:r w:rsidRPr="000045E6">
                <w:rPr>
                  <w:rFonts w:cs="Arial"/>
                </w:rPr>
                <w:t>4</w:t>
              </w:r>
              <w:r w:rsidRPr="000045E6">
                <w:rPr>
                  <w:rFonts w:cs="Arial"/>
                </w:rPr>
                <w:fldChar w:fldCharType="end"/>
              </w:r>
            </w:p>
          </w:sdtContent>
        </w:sdt>
      </w:tc>
    </w:tr>
  </w:tbl>
  <w:p w14:paraId="07572D16" w14:textId="1838263E" w:rsidR="003C38BF" w:rsidRPr="003C38BF" w:rsidRDefault="003C38BF" w:rsidP="003C38BF">
    <w:pPr>
      <w:jc w:val="center"/>
    </w:pPr>
  </w:p>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E916" w14:textId="77777777" w:rsidR="001949FF" w:rsidRPr="002C1BF9" w:rsidRDefault="001949FF" w:rsidP="004F7300">
      <w:r w:rsidRPr="002C1BF9">
        <w:separator/>
      </w:r>
    </w:p>
  </w:footnote>
  <w:footnote w:type="continuationSeparator" w:id="0">
    <w:p w14:paraId="07674798" w14:textId="77777777" w:rsidR="001949FF" w:rsidRPr="002C1BF9" w:rsidRDefault="001949F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45E6"/>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677"/>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50D"/>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44DF"/>
    <w:rsid w:val="001445C4"/>
    <w:rsid w:val="00144841"/>
    <w:rsid w:val="00144BCF"/>
    <w:rsid w:val="00144C61"/>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9FF"/>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1F7CA5"/>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1DD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8B5"/>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2F11"/>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6B2"/>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35C"/>
    <w:rsid w:val="007204C2"/>
    <w:rsid w:val="0072083D"/>
    <w:rsid w:val="007209F3"/>
    <w:rsid w:val="00720CA5"/>
    <w:rsid w:val="00721CC8"/>
    <w:rsid w:val="0072232E"/>
    <w:rsid w:val="00722489"/>
    <w:rsid w:val="0072301B"/>
    <w:rsid w:val="0072309D"/>
    <w:rsid w:val="007233F9"/>
    <w:rsid w:val="00723682"/>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1E1"/>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2D61"/>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8BB"/>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2C0"/>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175"/>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58FE"/>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2C6"/>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2DA7"/>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7E1"/>
    <w:rsid w:val="00A65B8D"/>
    <w:rsid w:val="00A65F53"/>
    <w:rsid w:val="00A66191"/>
    <w:rsid w:val="00A664DE"/>
    <w:rsid w:val="00A67A57"/>
    <w:rsid w:val="00A70C09"/>
    <w:rsid w:val="00A71255"/>
    <w:rsid w:val="00A712FD"/>
    <w:rsid w:val="00A718AD"/>
    <w:rsid w:val="00A740BB"/>
    <w:rsid w:val="00A743AB"/>
    <w:rsid w:val="00A74564"/>
    <w:rsid w:val="00A7531F"/>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9E2"/>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B41"/>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1E50"/>
    <w:rsid w:val="00C73812"/>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144"/>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1FBF"/>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D36"/>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39"/>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557"/>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4E9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0EC3"/>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CD"/>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0045E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2026-06-04T04:07:00Z</dcterms:created>
  <dcterms:modified xsi:type="dcterms:W3CDTF">2026-06-09T00:31:00Z</dcterms:modified>
</cp:coreProperties>
</file>