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6BC" w14:textId="038555C2" w:rsidR="006006A4" w:rsidRDefault="006006A4" w:rsidP="00591E3B">
      <w:pPr>
        <w:pStyle w:val="Heading1"/>
        <w:ind w:left="0"/>
      </w:pPr>
      <w:bookmarkStart w:id="0" w:name="_Toc213338320"/>
      <w:r w:rsidRPr="0042717E">
        <w:t xml:space="preserve">Enhanced </w:t>
      </w:r>
      <w:bookmarkEnd w:id="0"/>
      <w:r w:rsidR="00DB71D6">
        <w:t>client</w:t>
      </w:r>
      <w:r w:rsidR="0006258F">
        <w:t xml:space="preserve"> due diligence</w:t>
      </w:r>
      <w:r>
        <w:t xml:space="preserve"> form</w:t>
      </w:r>
    </w:p>
    <w:p w14:paraId="27362C39" w14:textId="6A9D2C17" w:rsidR="006006A4" w:rsidRPr="000A164C" w:rsidRDefault="006006A4" w:rsidP="00591E3B">
      <w:r>
        <w:t xml:space="preserve">Use this form to complete and record all enhanced CDD checks. Repeat </w:t>
      </w:r>
      <w:r w:rsidR="00605BD7">
        <w:t>S</w:t>
      </w:r>
      <w:r>
        <w:t xml:space="preserve">teps 1 to 5 for each relevant party. Attach extra pages as needed and keep all supporting evidence in the </w:t>
      </w:r>
      <w:r w:rsidR="0047669F">
        <w:t>client</w:t>
      </w:r>
      <w:r>
        <w:t xml:space="preserve"> record.</w:t>
      </w:r>
    </w:p>
    <w:p w14:paraId="644B5F58" w14:textId="77777777" w:rsidR="006006A4" w:rsidRPr="00DA511D" w:rsidRDefault="006006A4" w:rsidP="00591E3B">
      <w:pPr>
        <w:pStyle w:val="Heading4"/>
        <w:ind w:left="0"/>
      </w:pPr>
      <w:r>
        <w:t>General information</w:t>
      </w:r>
    </w:p>
    <w:tbl>
      <w:tblPr>
        <w:tblStyle w:val="Noheader"/>
        <w:tblW w:w="5000" w:type="pct"/>
        <w:tblLook w:val="04A0" w:firstRow="1" w:lastRow="0" w:firstColumn="1" w:lastColumn="0" w:noHBand="0" w:noVBand="1"/>
      </w:tblPr>
      <w:tblGrid>
        <w:gridCol w:w="2831"/>
        <w:gridCol w:w="6185"/>
      </w:tblGrid>
      <w:tr w:rsidR="006006A4" w:rsidRPr="00E207CA" w14:paraId="1DB27B18" w14:textId="77777777" w:rsidTr="00591E3B">
        <w:trPr>
          <w:trHeight w:val="227"/>
        </w:trPr>
        <w:tc>
          <w:tcPr>
            <w:tcW w:w="1570" w:type="pct"/>
          </w:tcPr>
          <w:p w14:paraId="3A95AE9A" w14:textId="22FE33D1" w:rsidR="006006A4" w:rsidRPr="006006A4" w:rsidRDefault="0047669F" w:rsidP="00591E3B">
            <w:r w:rsidRPr="00591E3B">
              <w:t>Client</w:t>
            </w:r>
            <w:r w:rsidR="006006A4" w:rsidRPr="00591E3B">
              <w:t xml:space="preserve"> name</w:t>
            </w:r>
            <w:r w:rsidR="006006A4" w:rsidRPr="006006A4">
              <w:t>:</w:t>
            </w:r>
          </w:p>
        </w:tc>
        <w:tc>
          <w:tcPr>
            <w:tcW w:w="3430" w:type="pct"/>
          </w:tcPr>
          <w:p w14:paraId="1B58188C" w14:textId="77777777" w:rsidR="006006A4" w:rsidRPr="006006A4" w:rsidRDefault="006006A4" w:rsidP="00591E3B"/>
        </w:tc>
      </w:tr>
      <w:tr w:rsidR="006006A4" w:rsidRPr="00E207CA" w14:paraId="3D113372" w14:textId="77777777" w:rsidTr="00591E3B">
        <w:trPr>
          <w:cnfStyle w:val="000000010000" w:firstRow="0" w:lastRow="0" w:firstColumn="0" w:lastColumn="0" w:oddVBand="0" w:evenVBand="0" w:oddHBand="0" w:evenHBand="1" w:firstRowFirstColumn="0" w:firstRowLastColumn="0" w:lastRowFirstColumn="0" w:lastRowLastColumn="0"/>
          <w:trHeight w:val="227"/>
        </w:trPr>
        <w:tc>
          <w:tcPr>
            <w:tcW w:w="1570" w:type="pct"/>
          </w:tcPr>
          <w:p w14:paraId="6328FF17" w14:textId="39C0E74A" w:rsidR="006006A4" w:rsidRPr="006006A4" w:rsidRDefault="0047669F" w:rsidP="00591E3B">
            <w:r>
              <w:t>Client</w:t>
            </w:r>
            <w:r w:rsidR="006006A4" w:rsidRPr="006006A4">
              <w:t xml:space="preserve"> ID/reference number:</w:t>
            </w:r>
          </w:p>
        </w:tc>
        <w:tc>
          <w:tcPr>
            <w:tcW w:w="3430" w:type="pct"/>
          </w:tcPr>
          <w:p w14:paraId="36CEF81D" w14:textId="77777777" w:rsidR="006006A4" w:rsidRPr="006006A4" w:rsidRDefault="006006A4" w:rsidP="00591E3B"/>
        </w:tc>
      </w:tr>
      <w:tr w:rsidR="006006A4" w:rsidRPr="00E207CA" w14:paraId="6586D16D" w14:textId="77777777" w:rsidTr="00591E3B">
        <w:trPr>
          <w:trHeight w:val="227"/>
        </w:trPr>
        <w:tc>
          <w:tcPr>
            <w:tcW w:w="1570" w:type="pct"/>
          </w:tcPr>
          <w:p w14:paraId="57EF7E1F" w14:textId="77777777" w:rsidR="006006A4" w:rsidRPr="006006A4" w:rsidRDefault="006006A4" w:rsidP="00591E3B">
            <w:r w:rsidRPr="006006A4">
              <w:t>Date of check:</w:t>
            </w:r>
          </w:p>
        </w:tc>
        <w:tc>
          <w:tcPr>
            <w:tcW w:w="3430" w:type="pct"/>
          </w:tcPr>
          <w:p w14:paraId="19C63FB5" w14:textId="586743B3" w:rsidR="006006A4" w:rsidRPr="006006A4" w:rsidRDefault="006006A4" w:rsidP="00591E3B"/>
        </w:tc>
      </w:tr>
      <w:tr w:rsidR="006006A4" w:rsidRPr="00E207CA" w14:paraId="34039C5C" w14:textId="77777777" w:rsidTr="00591E3B">
        <w:trPr>
          <w:cnfStyle w:val="000000010000" w:firstRow="0" w:lastRow="0" w:firstColumn="0" w:lastColumn="0" w:oddVBand="0" w:evenVBand="0" w:oddHBand="0" w:evenHBand="1" w:firstRowFirstColumn="0" w:firstRowLastColumn="0" w:lastRowFirstColumn="0" w:lastRowLastColumn="0"/>
          <w:trHeight w:val="227"/>
        </w:trPr>
        <w:tc>
          <w:tcPr>
            <w:tcW w:w="1570" w:type="pct"/>
          </w:tcPr>
          <w:p w14:paraId="001D382A" w14:textId="77777777" w:rsidR="006006A4" w:rsidRPr="006006A4" w:rsidRDefault="006006A4" w:rsidP="00591E3B">
            <w:r w:rsidRPr="006006A4">
              <w:t>Check conduct by (AML/CTF compliance officer):</w:t>
            </w:r>
          </w:p>
        </w:tc>
        <w:tc>
          <w:tcPr>
            <w:tcW w:w="3430" w:type="pct"/>
          </w:tcPr>
          <w:p w14:paraId="7C005681" w14:textId="77777777" w:rsidR="006006A4" w:rsidRPr="006006A4" w:rsidRDefault="006006A4" w:rsidP="00591E3B"/>
        </w:tc>
      </w:tr>
      <w:tr w:rsidR="006006A4" w:rsidRPr="00E207CA" w14:paraId="643410F9" w14:textId="77777777" w:rsidTr="00591E3B">
        <w:trPr>
          <w:trHeight w:val="227"/>
        </w:trPr>
        <w:tc>
          <w:tcPr>
            <w:tcW w:w="1570" w:type="pct"/>
          </w:tcPr>
          <w:p w14:paraId="09924347" w14:textId="77777777" w:rsidR="006006A4" w:rsidRPr="006006A4" w:rsidRDefault="006006A4" w:rsidP="00591E3B">
            <w:r w:rsidRPr="006006A4">
              <w:t>Notes:</w:t>
            </w:r>
          </w:p>
        </w:tc>
        <w:tc>
          <w:tcPr>
            <w:tcW w:w="3430" w:type="pct"/>
          </w:tcPr>
          <w:p w14:paraId="4B2BA3B4" w14:textId="77777777" w:rsidR="006006A4" w:rsidRPr="006006A4" w:rsidRDefault="006006A4" w:rsidP="00591E3B"/>
        </w:tc>
      </w:tr>
    </w:tbl>
    <w:p w14:paraId="3C7BFF77" w14:textId="45A2A3A9" w:rsidR="006006A4" w:rsidRDefault="006006A4" w:rsidP="00591E3B">
      <w:pPr>
        <w:pStyle w:val="Heading4"/>
        <w:ind w:left="0"/>
      </w:pPr>
      <w:r>
        <w:t>Step 1: Identify and verify relevant parties</w:t>
      </w:r>
    </w:p>
    <w:p w14:paraId="7C045E5B" w14:textId="7F5750BC" w:rsidR="006006A4" w:rsidRDefault="006006A4" w:rsidP="00591E3B">
      <w:r>
        <w:t xml:space="preserve">Complete one table for each </w:t>
      </w:r>
      <w:r w:rsidRPr="006006A4">
        <w:t>relevant party</w:t>
      </w:r>
      <w:r>
        <w:t xml:space="preserve"> – </w:t>
      </w:r>
      <w:r w:rsidR="00D034A5">
        <w:t xml:space="preserve">this </w:t>
      </w:r>
      <w:r>
        <w:t xml:space="preserve">includes the </w:t>
      </w:r>
      <w:r w:rsidR="0047669F">
        <w:t>client</w:t>
      </w:r>
      <w:r>
        <w:t xml:space="preserve">, each beneficial owner (for a non-individual </w:t>
      </w:r>
      <w:r w:rsidR="0047669F">
        <w:t>client</w:t>
      </w:r>
      <w:r>
        <w:t xml:space="preserve">), </w:t>
      </w:r>
      <w:r w:rsidR="0047669F">
        <w:t>client</w:t>
      </w:r>
      <w:r>
        <w:t xml:space="preserve"> </w:t>
      </w:r>
      <w:r w:rsidR="006504F0">
        <w:t xml:space="preserve">representatives </w:t>
      </w:r>
      <w:r>
        <w:t>and any</w:t>
      </w:r>
      <w:r w:rsidR="004267B7">
        <w:t>one</w:t>
      </w:r>
      <w:r>
        <w:t xml:space="preserve"> who the </w:t>
      </w:r>
      <w:r w:rsidR="0047669F">
        <w:t>client</w:t>
      </w:r>
      <w:r>
        <w:t xml:space="preserve"> is receiving the service on behalf of. </w:t>
      </w:r>
    </w:p>
    <w:p w14:paraId="4EA4B900" w14:textId="33E0C1EC" w:rsidR="006006A4" w:rsidRPr="000A164C" w:rsidRDefault="006006A4" w:rsidP="00591E3B">
      <w:r>
        <w:t xml:space="preserve">If there are multiple relevant parties of a certain type, copy this section for each and clearly label (for example, </w:t>
      </w:r>
      <w:r w:rsidR="009A0B7B">
        <w:t>'</w:t>
      </w:r>
      <w:r>
        <w:t>Beneficial owner 1 of 3</w:t>
      </w:r>
      <w:r w:rsidR="009A0B7B">
        <w:t>').</w:t>
      </w:r>
    </w:p>
    <w:tbl>
      <w:tblPr>
        <w:tblStyle w:val="Noheader"/>
        <w:tblW w:w="0" w:type="auto"/>
        <w:tblLook w:val="04A0" w:firstRow="1" w:lastRow="0" w:firstColumn="1" w:lastColumn="0" w:noHBand="0" w:noVBand="1"/>
      </w:tblPr>
      <w:tblGrid>
        <w:gridCol w:w="2405"/>
        <w:gridCol w:w="6609"/>
      </w:tblGrid>
      <w:tr w:rsidR="006006A4" w:rsidRPr="00E207CA" w14:paraId="59F048E5" w14:textId="77777777" w:rsidTr="00591E3B">
        <w:trPr>
          <w:trHeight w:val="20"/>
        </w:trPr>
        <w:tc>
          <w:tcPr>
            <w:tcW w:w="2405" w:type="dxa"/>
          </w:tcPr>
          <w:p w14:paraId="205A1D3A" w14:textId="77777777" w:rsidR="006006A4" w:rsidRPr="006006A4" w:rsidRDefault="006006A4" w:rsidP="00591E3B">
            <w:r w:rsidRPr="006006A4">
              <w:t>Role (tick one)</w:t>
            </w:r>
          </w:p>
        </w:tc>
        <w:tc>
          <w:tcPr>
            <w:tcW w:w="6609" w:type="dxa"/>
          </w:tcPr>
          <w:p w14:paraId="3C2006F3" w14:textId="390C774C" w:rsidR="006006A4" w:rsidRPr="006006A4" w:rsidRDefault="00BC59A6" w:rsidP="00591E3B">
            <w:sdt>
              <w:sdtPr>
                <w:id w:val="-715201385"/>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w:t>
            </w:r>
            <w:r w:rsidR="0047669F">
              <w:t>Client</w:t>
            </w:r>
            <w:r w:rsidR="006006A4" w:rsidRPr="006006A4">
              <w:t xml:space="preserve"> </w:t>
            </w:r>
          </w:p>
          <w:p w14:paraId="33B759B1" w14:textId="77777777" w:rsidR="006006A4" w:rsidRPr="006006A4" w:rsidRDefault="00BC59A6" w:rsidP="00591E3B">
            <w:sdt>
              <w:sdtPr>
                <w:id w:val="-231701212"/>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Beneficial owner</w:t>
            </w:r>
          </w:p>
          <w:p w14:paraId="1BF8A4BC" w14:textId="524894D7" w:rsidR="006006A4" w:rsidRPr="006006A4" w:rsidRDefault="006006A4" w:rsidP="00591E3B">
            <w:r w:rsidRPr="006006A4">
              <w:t xml:space="preserve">Read the </w:t>
            </w:r>
            <w:hyperlink r:id="rId8" w:history="1">
              <w:r w:rsidR="002A481B" w:rsidRPr="00133E4A">
                <w:rPr>
                  <w:rStyle w:val="Hyperlink"/>
                </w:rPr>
                <w:t>determining ownership and control structures reform guidance</w:t>
              </w:r>
            </w:hyperlink>
            <w:r w:rsidRPr="006006A4">
              <w:t xml:space="preserve"> to learn how to identify all beneficial owners of the </w:t>
            </w:r>
            <w:r w:rsidR="0047669F">
              <w:t>client</w:t>
            </w:r>
            <w:r w:rsidRPr="006006A4">
              <w:t>.</w:t>
            </w:r>
          </w:p>
          <w:p w14:paraId="2CD47413" w14:textId="1575D19B" w:rsidR="006006A4" w:rsidRPr="006006A4" w:rsidRDefault="00BC59A6" w:rsidP="00591E3B">
            <w:sdt>
              <w:sdtPr>
                <w:id w:val="394332078"/>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Person acting on behalf of the </w:t>
            </w:r>
            <w:r w:rsidR="0047669F">
              <w:t>client</w:t>
            </w:r>
            <w:r w:rsidR="006006A4" w:rsidRPr="006006A4">
              <w:t xml:space="preserve"> (e.g. a representative acting for a </w:t>
            </w:r>
            <w:r w:rsidR="0047669F">
              <w:t>client</w:t>
            </w:r>
            <w:r w:rsidR="006006A4" w:rsidRPr="006006A4">
              <w:t>)</w:t>
            </w:r>
          </w:p>
          <w:p w14:paraId="6D75C415" w14:textId="125C09DD" w:rsidR="006006A4" w:rsidRPr="006006A4" w:rsidRDefault="00BC59A6" w:rsidP="00591E3B">
            <w:sdt>
              <w:sdtPr>
                <w:id w:val="-1080911281"/>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Person the </w:t>
            </w:r>
            <w:r w:rsidR="0047669F">
              <w:t>client</w:t>
            </w:r>
            <w:r w:rsidR="006006A4" w:rsidRPr="006006A4">
              <w:t xml:space="preserve"> is receiving the service on behalf of (e.g. a beneficiary for a trust)</w:t>
            </w:r>
          </w:p>
        </w:tc>
      </w:tr>
      <w:tr w:rsidR="006006A4" w:rsidRPr="00E207CA" w14:paraId="698400D3" w14:textId="77777777" w:rsidTr="00591E3B">
        <w:trPr>
          <w:cnfStyle w:val="000000010000" w:firstRow="0" w:lastRow="0" w:firstColumn="0" w:lastColumn="0" w:oddVBand="0" w:evenVBand="0" w:oddHBand="0" w:evenHBand="1" w:firstRowFirstColumn="0" w:firstRowLastColumn="0" w:lastRowFirstColumn="0" w:lastRowLastColumn="0"/>
          <w:trHeight w:val="20"/>
        </w:trPr>
        <w:tc>
          <w:tcPr>
            <w:tcW w:w="2405" w:type="dxa"/>
          </w:tcPr>
          <w:p w14:paraId="72296F5A" w14:textId="77777777" w:rsidR="006006A4" w:rsidRPr="006006A4" w:rsidRDefault="006006A4" w:rsidP="00591E3B">
            <w:r w:rsidRPr="006006A4">
              <w:t>Full name:</w:t>
            </w:r>
          </w:p>
        </w:tc>
        <w:tc>
          <w:tcPr>
            <w:tcW w:w="6609" w:type="dxa"/>
          </w:tcPr>
          <w:p w14:paraId="3AA1BAB2" w14:textId="77777777" w:rsidR="006006A4" w:rsidRPr="006006A4" w:rsidRDefault="006006A4" w:rsidP="00591E3B"/>
        </w:tc>
      </w:tr>
      <w:tr w:rsidR="006006A4" w:rsidRPr="00E207CA" w14:paraId="45067E0C" w14:textId="77777777" w:rsidTr="00591E3B">
        <w:trPr>
          <w:trHeight w:val="20"/>
        </w:trPr>
        <w:tc>
          <w:tcPr>
            <w:tcW w:w="2405" w:type="dxa"/>
          </w:tcPr>
          <w:p w14:paraId="08208768" w14:textId="77777777" w:rsidR="006006A4" w:rsidRPr="006006A4" w:rsidRDefault="006006A4" w:rsidP="00591E3B">
            <w:r w:rsidRPr="006006A4">
              <w:t>Date of birth or incorporation:</w:t>
            </w:r>
          </w:p>
        </w:tc>
        <w:tc>
          <w:tcPr>
            <w:tcW w:w="6609" w:type="dxa"/>
          </w:tcPr>
          <w:p w14:paraId="62F751B5" w14:textId="77777777" w:rsidR="006006A4" w:rsidRPr="006006A4" w:rsidRDefault="006006A4" w:rsidP="00591E3B"/>
        </w:tc>
      </w:tr>
      <w:tr w:rsidR="006006A4" w:rsidRPr="00E207CA" w14:paraId="6749ECCE" w14:textId="77777777" w:rsidTr="00591E3B">
        <w:trPr>
          <w:cnfStyle w:val="000000010000" w:firstRow="0" w:lastRow="0" w:firstColumn="0" w:lastColumn="0" w:oddVBand="0" w:evenVBand="0" w:oddHBand="0" w:evenHBand="1" w:firstRowFirstColumn="0" w:firstRowLastColumn="0" w:lastRowFirstColumn="0" w:lastRowLastColumn="0"/>
          <w:trHeight w:val="20"/>
        </w:trPr>
        <w:tc>
          <w:tcPr>
            <w:tcW w:w="2405" w:type="dxa"/>
          </w:tcPr>
          <w:p w14:paraId="251E5E6A" w14:textId="77777777" w:rsidR="006006A4" w:rsidRPr="006006A4" w:rsidRDefault="006006A4" w:rsidP="00591E3B">
            <w:r w:rsidRPr="006006A4">
              <w:t>Address (for example, residential, place of business and registered business address):</w:t>
            </w:r>
          </w:p>
        </w:tc>
        <w:tc>
          <w:tcPr>
            <w:tcW w:w="6609" w:type="dxa"/>
          </w:tcPr>
          <w:p w14:paraId="1918C9FF" w14:textId="77777777" w:rsidR="006006A4" w:rsidRPr="006006A4" w:rsidRDefault="006006A4" w:rsidP="00591E3B"/>
          <w:p w14:paraId="670A0C08" w14:textId="77777777" w:rsidR="006006A4" w:rsidRPr="006006A4" w:rsidRDefault="006006A4" w:rsidP="00591E3B"/>
          <w:p w14:paraId="077C8B4A" w14:textId="77777777" w:rsidR="006006A4" w:rsidRPr="006006A4" w:rsidRDefault="006006A4" w:rsidP="00591E3B"/>
          <w:p w14:paraId="4FF85D70" w14:textId="77777777" w:rsidR="006006A4" w:rsidRPr="006006A4" w:rsidRDefault="006006A4" w:rsidP="00591E3B"/>
          <w:p w14:paraId="06257D70" w14:textId="77777777" w:rsidR="006006A4" w:rsidRPr="006006A4" w:rsidRDefault="006006A4" w:rsidP="00591E3B"/>
        </w:tc>
      </w:tr>
      <w:tr w:rsidR="006006A4" w:rsidRPr="00E207CA" w14:paraId="3FAD7A1A" w14:textId="77777777" w:rsidTr="00591E3B">
        <w:trPr>
          <w:trHeight w:val="20"/>
        </w:trPr>
        <w:tc>
          <w:tcPr>
            <w:tcW w:w="2405" w:type="dxa"/>
          </w:tcPr>
          <w:p w14:paraId="1A0E80BE" w14:textId="77777777" w:rsidR="006006A4" w:rsidRPr="006006A4" w:rsidRDefault="006006A4" w:rsidP="00591E3B">
            <w:r w:rsidRPr="006006A4">
              <w:t>Identification document(s) sighted:</w:t>
            </w:r>
          </w:p>
        </w:tc>
        <w:tc>
          <w:tcPr>
            <w:tcW w:w="6609" w:type="dxa"/>
          </w:tcPr>
          <w:p w14:paraId="396DADB3" w14:textId="77777777" w:rsidR="006006A4" w:rsidRPr="006006A4" w:rsidRDefault="006006A4" w:rsidP="00591E3B"/>
        </w:tc>
      </w:tr>
      <w:tr w:rsidR="006006A4" w:rsidRPr="00E207CA" w14:paraId="5D53191A" w14:textId="77777777" w:rsidTr="00591E3B">
        <w:trPr>
          <w:cnfStyle w:val="000000010000" w:firstRow="0" w:lastRow="0" w:firstColumn="0" w:lastColumn="0" w:oddVBand="0" w:evenVBand="0" w:oddHBand="0" w:evenHBand="1" w:firstRowFirstColumn="0" w:firstRowLastColumn="0" w:lastRowFirstColumn="0" w:lastRowLastColumn="0"/>
          <w:trHeight w:val="20"/>
        </w:trPr>
        <w:tc>
          <w:tcPr>
            <w:tcW w:w="2405" w:type="dxa"/>
          </w:tcPr>
          <w:p w14:paraId="7D321B9F" w14:textId="77777777" w:rsidR="006006A4" w:rsidRPr="006006A4" w:rsidRDefault="006006A4" w:rsidP="00591E3B">
            <w:r w:rsidRPr="006006A4">
              <w:lastRenderedPageBreak/>
              <w:t>Verification method and date:</w:t>
            </w:r>
          </w:p>
        </w:tc>
        <w:tc>
          <w:tcPr>
            <w:tcW w:w="6609" w:type="dxa"/>
          </w:tcPr>
          <w:p w14:paraId="065A9D59" w14:textId="77777777" w:rsidR="006006A4" w:rsidRPr="006006A4" w:rsidRDefault="006006A4" w:rsidP="00591E3B"/>
        </w:tc>
      </w:tr>
    </w:tbl>
    <w:p w14:paraId="57F6D602" w14:textId="5DD3B075" w:rsidR="006006A4" w:rsidRDefault="006006A4" w:rsidP="00591E3B">
      <w:r>
        <w:t xml:space="preserve">Attach copies of identification and verification evidence to the </w:t>
      </w:r>
      <w:r w:rsidR="0047669F">
        <w:t>client</w:t>
      </w:r>
      <w:r>
        <w:t xml:space="preserve"> record.</w:t>
      </w:r>
    </w:p>
    <w:p w14:paraId="337CE338" w14:textId="3BE04B20" w:rsidR="006006A4" w:rsidRDefault="006006A4" w:rsidP="00591E3B">
      <w:pPr>
        <w:pStyle w:val="Heading4"/>
      </w:pPr>
      <w:r>
        <w:t xml:space="preserve">Step 2: Assess </w:t>
      </w:r>
      <w:r w:rsidR="0047669F">
        <w:t>client</w:t>
      </w:r>
      <w:r w:rsidR="004254CB">
        <w:t xml:space="preserve"> </w:t>
      </w:r>
      <w:r>
        <w:t xml:space="preserve">risk factors </w:t>
      </w:r>
    </w:p>
    <w:p w14:paraId="5925A2AD" w14:textId="7139BB5C" w:rsidR="006006A4" w:rsidRDefault="006006A4" w:rsidP="00591E3B">
      <w:r>
        <w:t xml:space="preserve">Tick all that apply for each relevant party. If more than one party is being assessed, </w:t>
      </w:r>
      <w:r w:rsidR="005B2C51">
        <w:t>compl</w:t>
      </w:r>
      <w:r w:rsidR="007860FE">
        <w:t>ete</w:t>
      </w:r>
      <w:r w:rsidR="005B2C51">
        <w:t xml:space="preserve"> </w:t>
      </w:r>
      <w:r>
        <w:t>the table for each.</w:t>
      </w:r>
    </w:p>
    <w:tbl>
      <w:tblPr>
        <w:tblStyle w:val="Withheader"/>
        <w:tblW w:w="0" w:type="auto"/>
        <w:tblLook w:val="04A0" w:firstRow="1" w:lastRow="0" w:firstColumn="1" w:lastColumn="0" w:noHBand="0" w:noVBand="1"/>
      </w:tblPr>
      <w:tblGrid>
        <w:gridCol w:w="7650"/>
        <w:gridCol w:w="1366"/>
      </w:tblGrid>
      <w:tr w:rsidR="006006A4" w14:paraId="64921B6F" w14:textId="77777777" w:rsidTr="00591E3B">
        <w:trPr>
          <w:cnfStyle w:val="100000000000" w:firstRow="1" w:lastRow="0" w:firstColumn="0" w:lastColumn="0" w:oddVBand="0" w:evenVBand="0" w:oddHBand="0" w:evenHBand="0" w:firstRowFirstColumn="0" w:firstRowLastColumn="0" w:lastRowFirstColumn="0" w:lastRowLastColumn="0"/>
        </w:trPr>
        <w:tc>
          <w:tcPr>
            <w:tcW w:w="7650" w:type="dxa"/>
          </w:tcPr>
          <w:p w14:paraId="13DE9DB1" w14:textId="77777777" w:rsidR="006006A4" w:rsidRPr="006006A4" w:rsidRDefault="006006A4" w:rsidP="00591E3B">
            <w:pPr>
              <w:pStyle w:val="Tableheader"/>
              <w:ind w:left="0"/>
            </w:pPr>
            <w:r>
              <w:t>Risk factor</w:t>
            </w:r>
          </w:p>
        </w:tc>
        <w:tc>
          <w:tcPr>
            <w:tcW w:w="1366" w:type="dxa"/>
          </w:tcPr>
          <w:p w14:paraId="5E5456C8" w14:textId="77777777" w:rsidR="006006A4" w:rsidRPr="006006A4" w:rsidRDefault="006006A4" w:rsidP="00591E3B">
            <w:pPr>
              <w:pStyle w:val="Tableheader"/>
              <w:ind w:left="0"/>
            </w:pPr>
            <w:r>
              <w:t>Tick if applicable</w:t>
            </w:r>
          </w:p>
        </w:tc>
      </w:tr>
      <w:tr w:rsidR="006006A4" w14:paraId="581D83AF" w14:textId="77777777" w:rsidTr="00591E3B">
        <w:tc>
          <w:tcPr>
            <w:tcW w:w="7650" w:type="dxa"/>
          </w:tcPr>
          <w:p w14:paraId="543356ED" w14:textId="1BF5D822" w:rsidR="006006A4" w:rsidRPr="006006A4" w:rsidRDefault="006006A4" w:rsidP="00591E3B">
            <w:r>
              <w:t>High ML/TF risk</w:t>
            </w:r>
            <w:r w:rsidRPr="006006A4">
              <w:t xml:space="preserve"> – for just the </w:t>
            </w:r>
            <w:r w:rsidR="0047669F">
              <w:t>client</w:t>
            </w:r>
            <w:r w:rsidRPr="006006A4">
              <w:t>, incorporating facts about relevant parties</w:t>
            </w:r>
          </w:p>
        </w:tc>
        <w:tc>
          <w:tcPr>
            <w:tcW w:w="1366" w:type="dxa"/>
          </w:tcPr>
          <w:p w14:paraId="509AA7A0" w14:textId="77777777" w:rsidR="006006A4" w:rsidRPr="006006A4" w:rsidRDefault="00BC59A6" w:rsidP="00591E3B">
            <w:pPr>
              <w:jc w:val="center"/>
            </w:pPr>
            <w:sdt>
              <w:sdtPr>
                <w:id w:val="-2040662807"/>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p>
        </w:tc>
      </w:tr>
      <w:tr w:rsidR="006006A4" w14:paraId="53FFB024" w14:textId="77777777" w:rsidTr="00591E3B">
        <w:trPr>
          <w:cnfStyle w:val="000000010000" w:firstRow="0" w:lastRow="0" w:firstColumn="0" w:lastColumn="0" w:oddVBand="0" w:evenVBand="0" w:oddHBand="0" w:evenHBand="1" w:firstRowFirstColumn="0" w:firstRowLastColumn="0" w:lastRowFirstColumn="0" w:lastRowLastColumn="0"/>
        </w:trPr>
        <w:tc>
          <w:tcPr>
            <w:tcW w:w="7650" w:type="dxa"/>
          </w:tcPr>
          <w:p w14:paraId="59CD9B87" w14:textId="69EB96FF" w:rsidR="006006A4" w:rsidRPr="006006A4" w:rsidRDefault="00251587" w:rsidP="00591E3B">
            <w:r>
              <w:t>Suspicious matter report (SMR)</w:t>
            </w:r>
            <w:r w:rsidR="006006A4">
              <w:t xml:space="preserve"> previously submitted</w:t>
            </w:r>
            <w:r w:rsidR="00EE00A7">
              <w:t xml:space="preserve"> or required to be submitted</w:t>
            </w:r>
          </w:p>
        </w:tc>
        <w:tc>
          <w:tcPr>
            <w:tcW w:w="1366" w:type="dxa"/>
          </w:tcPr>
          <w:p w14:paraId="3FD470FF" w14:textId="44D366C9" w:rsidR="006006A4" w:rsidRPr="006006A4" w:rsidRDefault="00BC59A6" w:rsidP="00591E3B">
            <w:pPr>
              <w:jc w:val="center"/>
            </w:pPr>
            <w:sdt>
              <w:sdtPr>
                <w:id w:val="-962111566"/>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r>
    </w:tbl>
    <w:p w14:paraId="13153630" w14:textId="77777777" w:rsidR="006006A4" w:rsidRPr="000D71CC" w:rsidRDefault="006006A4" w:rsidP="00E655C1">
      <w:pPr>
        <w:pStyle w:val="NoSpacing"/>
      </w:pPr>
    </w:p>
    <w:tbl>
      <w:tblPr>
        <w:tblStyle w:val="TableGrid1"/>
        <w:tblW w:w="0" w:type="auto"/>
        <w:tblLook w:val="04A0" w:firstRow="1" w:lastRow="0" w:firstColumn="1" w:lastColumn="0" w:noHBand="0" w:noVBand="1"/>
      </w:tblPr>
      <w:tblGrid>
        <w:gridCol w:w="9016"/>
      </w:tblGrid>
      <w:tr w:rsidR="006006A4" w14:paraId="31DA21DC" w14:textId="77777777" w:rsidTr="00E655C1">
        <w:tc>
          <w:tcPr>
            <w:tcW w:w="9016" w:type="dxa"/>
          </w:tcPr>
          <w:p w14:paraId="2FCC9280" w14:textId="77777777" w:rsidR="006006A4" w:rsidRPr="006006A4" w:rsidRDefault="006006A4" w:rsidP="00591E3B">
            <w:r w:rsidRPr="006006A4">
              <w:t>Notes:</w:t>
            </w:r>
          </w:p>
          <w:p w14:paraId="09611A06" w14:textId="77777777" w:rsidR="006006A4" w:rsidRDefault="006006A4" w:rsidP="00591E3B"/>
          <w:p w14:paraId="561D01C7" w14:textId="77777777" w:rsidR="00591E3B" w:rsidRPr="006006A4" w:rsidRDefault="00591E3B" w:rsidP="00591E3B"/>
        </w:tc>
      </w:tr>
    </w:tbl>
    <w:p w14:paraId="13E6527E" w14:textId="691C081A" w:rsidR="006006A4" w:rsidRDefault="006006A4" w:rsidP="00591E3B">
      <w:pPr>
        <w:pStyle w:val="Heading4"/>
        <w:ind w:left="0"/>
      </w:pPr>
      <w:r>
        <w:t>Step 3: Collect and record additional information</w:t>
      </w:r>
    </w:p>
    <w:p w14:paraId="05F75C2E" w14:textId="46EF25CD" w:rsidR="006006A4" w:rsidRDefault="006006A4" w:rsidP="00591E3B">
      <w:r>
        <w:t xml:space="preserve">For all relevant parties where the </w:t>
      </w:r>
      <w:r w:rsidR="0047669F">
        <w:t>client</w:t>
      </w:r>
      <w:r>
        <w:t xml:space="preserve"> </w:t>
      </w:r>
      <w:r w:rsidR="006919EC">
        <w:t xml:space="preserve">is </w:t>
      </w:r>
      <w:r>
        <w:t>assessed as high risk,</w:t>
      </w:r>
      <w:r w:rsidR="00EB045E" w:rsidRPr="00EB045E">
        <w:t xml:space="preserve"> or you need to make an SMR in relation to the </w:t>
      </w:r>
      <w:r w:rsidR="005E355C">
        <w:t>client</w:t>
      </w:r>
      <w:r w:rsidR="005E355C" w:rsidRPr="00EB045E">
        <w:t xml:space="preserve"> </w:t>
      </w:r>
      <w:r w:rsidR="00EB045E" w:rsidRPr="00EB045E">
        <w:t>and decide to continue providing them with a designated service,</w:t>
      </w:r>
      <w:r>
        <w:t xml:space="preserve"> collect and record the following</w:t>
      </w:r>
      <w:r w:rsidR="00A4041B">
        <w:t xml:space="preserve"> details</w:t>
      </w:r>
      <w:r>
        <w:t xml:space="preserve">. Attach </w:t>
      </w:r>
      <w:r w:rsidR="007860FE">
        <w:t xml:space="preserve">this </w:t>
      </w:r>
      <w:r>
        <w:t xml:space="preserve">document to the </w:t>
      </w:r>
      <w:r w:rsidR="0047669F">
        <w:t>client</w:t>
      </w:r>
      <w:r>
        <w:t xml:space="preserve"> record.</w:t>
      </w:r>
    </w:p>
    <w:tbl>
      <w:tblPr>
        <w:tblStyle w:val="Withheader"/>
        <w:tblW w:w="0" w:type="auto"/>
        <w:tblLook w:val="04A0" w:firstRow="1" w:lastRow="0" w:firstColumn="1" w:lastColumn="0" w:noHBand="0" w:noVBand="1"/>
      </w:tblPr>
      <w:tblGrid>
        <w:gridCol w:w="2238"/>
        <w:gridCol w:w="1145"/>
        <w:gridCol w:w="1124"/>
        <w:gridCol w:w="1218"/>
        <w:gridCol w:w="3291"/>
      </w:tblGrid>
      <w:tr w:rsidR="006006A4" w14:paraId="044C8F3E" w14:textId="77777777" w:rsidTr="00591E3B">
        <w:trPr>
          <w:cnfStyle w:val="100000000000" w:firstRow="1" w:lastRow="0" w:firstColumn="0" w:lastColumn="0" w:oddVBand="0" w:evenVBand="0" w:oddHBand="0" w:evenHBand="0" w:firstRowFirstColumn="0" w:firstRowLastColumn="0" w:lastRowFirstColumn="0" w:lastRowLastColumn="0"/>
          <w:cantSplit/>
          <w:trHeight w:val="300"/>
          <w:tblHeader/>
        </w:trPr>
        <w:tc>
          <w:tcPr>
            <w:tcW w:w="2260" w:type="dxa"/>
          </w:tcPr>
          <w:p w14:paraId="7D981139" w14:textId="77777777" w:rsidR="006006A4" w:rsidRPr="006006A4" w:rsidRDefault="006006A4" w:rsidP="00591E3B">
            <w:pPr>
              <w:pStyle w:val="Tableheader"/>
              <w:ind w:left="0"/>
            </w:pPr>
            <w:r>
              <w:t>Information collected</w:t>
            </w:r>
          </w:p>
        </w:tc>
        <w:tc>
          <w:tcPr>
            <w:tcW w:w="1145" w:type="dxa"/>
          </w:tcPr>
          <w:p w14:paraId="4DD9A09B" w14:textId="77777777" w:rsidR="006006A4" w:rsidRPr="006006A4" w:rsidRDefault="006006A4" w:rsidP="00591E3B">
            <w:pPr>
              <w:pStyle w:val="Tableheader"/>
              <w:ind w:left="0"/>
            </w:pPr>
            <w:r>
              <w:t>Date requested</w:t>
            </w:r>
          </w:p>
        </w:tc>
        <w:tc>
          <w:tcPr>
            <w:tcW w:w="1126" w:type="dxa"/>
          </w:tcPr>
          <w:p w14:paraId="30F33F8A" w14:textId="77777777" w:rsidR="006006A4" w:rsidRPr="006006A4" w:rsidRDefault="006006A4" w:rsidP="00591E3B">
            <w:pPr>
              <w:pStyle w:val="Tableheader"/>
              <w:ind w:left="0"/>
            </w:pPr>
            <w:r>
              <w:t xml:space="preserve">Date </w:t>
            </w:r>
            <w:r w:rsidRPr="006006A4">
              <w:t>collected</w:t>
            </w:r>
          </w:p>
        </w:tc>
        <w:tc>
          <w:tcPr>
            <w:tcW w:w="1134" w:type="dxa"/>
          </w:tcPr>
          <w:p w14:paraId="7ED953D1" w14:textId="77777777" w:rsidR="006006A4" w:rsidRPr="006006A4" w:rsidRDefault="006006A4" w:rsidP="00591E3B">
            <w:pPr>
              <w:pStyle w:val="Tableheader"/>
              <w:ind w:left="0"/>
            </w:pPr>
            <w:r>
              <w:t>Completed</w:t>
            </w:r>
          </w:p>
        </w:tc>
        <w:tc>
          <w:tcPr>
            <w:tcW w:w="3351" w:type="dxa"/>
          </w:tcPr>
          <w:p w14:paraId="72716C16" w14:textId="77777777" w:rsidR="006006A4" w:rsidRPr="006006A4" w:rsidRDefault="006006A4" w:rsidP="00591E3B">
            <w:pPr>
              <w:pStyle w:val="Tableheader"/>
              <w:ind w:left="0"/>
            </w:pPr>
            <w:r>
              <w:t>Notes</w:t>
            </w:r>
          </w:p>
        </w:tc>
      </w:tr>
      <w:tr w:rsidR="006006A4" w14:paraId="54A1DA5D" w14:textId="77777777" w:rsidTr="00591E3B">
        <w:trPr>
          <w:cantSplit/>
          <w:trHeight w:val="300"/>
        </w:trPr>
        <w:tc>
          <w:tcPr>
            <w:tcW w:w="2260" w:type="dxa"/>
          </w:tcPr>
          <w:p w14:paraId="081FEBC2" w14:textId="77777777" w:rsidR="006006A4" w:rsidRPr="006006A4" w:rsidRDefault="006006A4" w:rsidP="00591E3B">
            <w:r>
              <w:t>Source of funds</w:t>
            </w:r>
          </w:p>
          <w:p w14:paraId="4BA427B9" w14:textId="1CA5877D" w:rsidR="006006A4" w:rsidRPr="006006A4" w:rsidRDefault="00C93389" w:rsidP="00591E3B">
            <w:r>
              <w:t>Follow</w:t>
            </w:r>
            <w:r w:rsidR="006006A4">
              <w:t xml:space="preserve"> the </w:t>
            </w:r>
            <w:r w:rsidR="006006A4" w:rsidRPr="00E655C1">
              <w:rPr>
                <w:rStyle w:val="Document"/>
              </w:rPr>
              <w:t xml:space="preserve">Source of funds and wealth check process. </w:t>
            </w:r>
          </w:p>
        </w:tc>
        <w:tc>
          <w:tcPr>
            <w:tcW w:w="1145" w:type="dxa"/>
          </w:tcPr>
          <w:p w14:paraId="7394D186" w14:textId="2545CD46" w:rsidR="006006A4" w:rsidRPr="006006A4" w:rsidRDefault="006006A4" w:rsidP="00591E3B"/>
        </w:tc>
        <w:tc>
          <w:tcPr>
            <w:tcW w:w="1126" w:type="dxa"/>
          </w:tcPr>
          <w:p w14:paraId="2F370268" w14:textId="2660F2BC" w:rsidR="006006A4" w:rsidRPr="006006A4" w:rsidRDefault="006006A4" w:rsidP="00591E3B"/>
        </w:tc>
        <w:tc>
          <w:tcPr>
            <w:tcW w:w="1134" w:type="dxa"/>
          </w:tcPr>
          <w:p w14:paraId="6C642C04" w14:textId="67FE1F79" w:rsidR="006006A4" w:rsidRPr="006006A4" w:rsidRDefault="00BC59A6" w:rsidP="00591E3B">
            <w:pPr>
              <w:jc w:val="center"/>
            </w:pPr>
            <w:sdt>
              <w:sdtPr>
                <w:id w:val="1611702096"/>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3351" w:type="dxa"/>
          </w:tcPr>
          <w:p w14:paraId="59F9864B" w14:textId="77777777" w:rsidR="006006A4" w:rsidRPr="006006A4" w:rsidRDefault="006006A4" w:rsidP="00591E3B"/>
        </w:tc>
      </w:tr>
      <w:tr w:rsidR="006006A4" w14:paraId="0F22C497" w14:textId="77777777" w:rsidTr="00591E3B">
        <w:trPr>
          <w:cnfStyle w:val="000000010000" w:firstRow="0" w:lastRow="0" w:firstColumn="0" w:lastColumn="0" w:oddVBand="0" w:evenVBand="0" w:oddHBand="0" w:evenHBand="1" w:firstRowFirstColumn="0" w:firstRowLastColumn="0" w:lastRowFirstColumn="0" w:lastRowLastColumn="0"/>
          <w:cantSplit/>
          <w:trHeight w:val="300"/>
        </w:trPr>
        <w:tc>
          <w:tcPr>
            <w:tcW w:w="2260" w:type="dxa"/>
          </w:tcPr>
          <w:p w14:paraId="604309EF" w14:textId="77777777" w:rsidR="006006A4" w:rsidRPr="006006A4" w:rsidRDefault="006006A4" w:rsidP="00591E3B">
            <w:r>
              <w:t>Source of wealth</w:t>
            </w:r>
          </w:p>
          <w:p w14:paraId="06E10219" w14:textId="180894B3" w:rsidR="006006A4" w:rsidRPr="006006A4" w:rsidRDefault="00C93389" w:rsidP="00591E3B">
            <w:r>
              <w:t>Follow</w:t>
            </w:r>
            <w:r w:rsidR="006006A4">
              <w:t xml:space="preserve"> the </w:t>
            </w:r>
            <w:r w:rsidR="006006A4" w:rsidRPr="00E655C1">
              <w:rPr>
                <w:rStyle w:val="Document"/>
              </w:rPr>
              <w:t>Source of funds and source of wealth check process.</w:t>
            </w:r>
          </w:p>
        </w:tc>
        <w:tc>
          <w:tcPr>
            <w:tcW w:w="1145" w:type="dxa"/>
          </w:tcPr>
          <w:p w14:paraId="011A3E9F" w14:textId="57F63C08" w:rsidR="006006A4" w:rsidRPr="006006A4" w:rsidRDefault="006006A4" w:rsidP="00591E3B"/>
        </w:tc>
        <w:tc>
          <w:tcPr>
            <w:tcW w:w="1126" w:type="dxa"/>
          </w:tcPr>
          <w:p w14:paraId="66E0FC74" w14:textId="26140D62" w:rsidR="006006A4" w:rsidRPr="006006A4" w:rsidRDefault="006006A4" w:rsidP="00591E3B"/>
        </w:tc>
        <w:tc>
          <w:tcPr>
            <w:tcW w:w="1134" w:type="dxa"/>
          </w:tcPr>
          <w:p w14:paraId="6041CBCD" w14:textId="42057A81" w:rsidR="006006A4" w:rsidRPr="006006A4" w:rsidRDefault="00BC59A6" w:rsidP="00591E3B">
            <w:pPr>
              <w:jc w:val="center"/>
            </w:pPr>
            <w:sdt>
              <w:sdtPr>
                <w:id w:val="303974743"/>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3351" w:type="dxa"/>
          </w:tcPr>
          <w:p w14:paraId="57345EB9" w14:textId="77777777" w:rsidR="006006A4" w:rsidRPr="006006A4" w:rsidRDefault="006006A4" w:rsidP="00591E3B"/>
        </w:tc>
      </w:tr>
      <w:tr w:rsidR="006006A4" w14:paraId="6EEAB5F3" w14:textId="77777777" w:rsidTr="00591E3B">
        <w:trPr>
          <w:cantSplit/>
          <w:trHeight w:val="300"/>
        </w:trPr>
        <w:tc>
          <w:tcPr>
            <w:tcW w:w="2260" w:type="dxa"/>
          </w:tcPr>
          <w:p w14:paraId="43DC7F1D" w14:textId="77777777" w:rsidR="006006A4" w:rsidRPr="006006A4" w:rsidRDefault="006006A4" w:rsidP="00591E3B">
            <w:r>
              <w:t>Open-source background checks (including an adverse media check)</w:t>
            </w:r>
          </w:p>
          <w:p w14:paraId="7D056674" w14:textId="76154BE5" w:rsidR="006006A4" w:rsidRPr="006006A4" w:rsidRDefault="00C93389" w:rsidP="00591E3B">
            <w:r>
              <w:t>Follow</w:t>
            </w:r>
            <w:r w:rsidR="006006A4">
              <w:t xml:space="preserve"> the </w:t>
            </w:r>
            <w:r w:rsidR="006006A4" w:rsidRPr="00E655C1">
              <w:rPr>
                <w:rStyle w:val="Document"/>
              </w:rPr>
              <w:t>Adverse media check process</w:t>
            </w:r>
            <w:r w:rsidR="006006A4" w:rsidRPr="006006A4">
              <w:t>.</w:t>
            </w:r>
          </w:p>
        </w:tc>
        <w:tc>
          <w:tcPr>
            <w:tcW w:w="1145" w:type="dxa"/>
          </w:tcPr>
          <w:p w14:paraId="5338780F" w14:textId="35A2A56C" w:rsidR="006006A4" w:rsidRPr="006006A4" w:rsidRDefault="006006A4" w:rsidP="00591E3B"/>
        </w:tc>
        <w:tc>
          <w:tcPr>
            <w:tcW w:w="1126" w:type="dxa"/>
          </w:tcPr>
          <w:p w14:paraId="3862C478" w14:textId="0E9C0668" w:rsidR="006006A4" w:rsidRPr="006006A4" w:rsidRDefault="006006A4" w:rsidP="00591E3B"/>
        </w:tc>
        <w:tc>
          <w:tcPr>
            <w:tcW w:w="1134" w:type="dxa"/>
          </w:tcPr>
          <w:p w14:paraId="40181473" w14:textId="604B7E33" w:rsidR="006006A4" w:rsidRPr="006006A4" w:rsidRDefault="00BC59A6" w:rsidP="00591E3B">
            <w:pPr>
              <w:jc w:val="center"/>
            </w:pPr>
            <w:sdt>
              <w:sdtPr>
                <w:id w:val="1555889392"/>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3351" w:type="dxa"/>
          </w:tcPr>
          <w:p w14:paraId="76D545FB" w14:textId="77777777" w:rsidR="006006A4" w:rsidRPr="006006A4" w:rsidRDefault="006006A4" w:rsidP="00591E3B"/>
        </w:tc>
      </w:tr>
      <w:tr w:rsidR="006006A4" w14:paraId="511684AB" w14:textId="77777777" w:rsidTr="00591E3B">
        <w:trPr>
          <w:cnfStyle w:val="000000010000" w:firstRow="0" w:lastRow="0" w:firstColumn="0" w:lastColumn="0" w:oddVBand="0" w:evenVBand="0" w:oddHBand="0" w:evenHBand="1" w:firstRowFirstColumn="0" w:firstRowLastColumn="0" w:lastRowFirstColumn="0" w:lastRowLastColumn="0"/>
          <w:cantSplit/>
          <w:trHeight w:val="300"/>
        </w:trPr>
        <w:tc>
          <w:tcPr>
            <w:tcW w:w="2260" w:type="dxa"/>
          </w:tcPr>
          <w:p w14:paraId="3D533093" w14:textId="77777777" w:rsidR="006006A4" w:rsidRPr="006006A4" w:rsidRDefault="006006A4" w:rsidP="00591E3B">
            <w:r>
              <w:lastRenderedPageBreak/>
              <w:t>Verify the nature and purpose of the business relationship</w:t>
            </w:r>
          </w:p>
          <w:p w14:paraId="3B7B56A3" w14:textId="37BB3CC1" w:rsidR="006006A4" w:rsidRPr="006006A4" w:rsidRDefault="00C93389" w:rsidP="00591E3B">
            <w:r>
              <w:t>Follow</w:t>
            </w:r>
            <w:r w:rsidR="006006A4">
              <w:t xml:space="preserve"> the </w:t>
            </w:r>
            <w:r w:rsidR="006006A4" w:rsidRPr="00E655C1">
              <w:rPr>
                <w:rStyle w:val="Document"/>
              </w:rPr>
              <w:t xml:space="preserve">Nature and </w:t>
            </w:r>
            <w:r w:rsidR="00321B4D">
              <w:rPr>
                <w:rStyle w:val="Document"/>
              </w:rPr>
              <w:t>p</w:t>
            </w:r>
            <w:r w:rsidR="006006A4" w:rsidRPr="00E655C1">
              <w:rPr>
                <w:rStyle w:val="Document"/>
              </w:rPr>
              <w:t>urpose of the business relationship process</w:t>
            </w:r>
            <w:r w:rsidR="006006A4" w:rsidRPr="006006A4">
              <w:t>.</w:t>
            </w:r>
          </w:p>
        </w:tc>
        <w:tc>
          <w:tcPr>
            <w:tcW w:w="1145" w:type="dxa"/>
          </w:tcPr>
          <w:p w14:paraId="05B77FE3" w14:textId="146C0CFD" w:rsidR="006006A4" w:rsidRPr="006006A4" w:rsidRDefault="006006A4" w:rsidP="00591E3B"/>
        </w:tc>
        <w:tc>
          <w:tcPr>
            <w:tcW w:w="1126" w:type="dxa"/>
          </w:tcPr>
          <w:p w14:paraId="6BB1E4AE" w14:textId="417E1CA3" w:rsidR="006006A4" w:rsidRPr="006006A4" w:rsidRDefault="006006A4" w:rsidP="00591E3B"/>
        </w:tc>
        <w:tc>
          <w:tcPr>
            <w:tcW w:w="1134" w:type="dxa"/>
          </w:tcPr>
          <w:p w14:paraId="229ED06A" w14:textId="0A45C8BD" w:rsidR="006006A4" w:rsidRDefault="00BC59A6" w:rsidP="00591E3B">
            <w:pPr>
              <w:jc w:val="center"/>
            </w:pPr>
            <w:sdt>
              <w:sdtPr>
                <w:id w:val="1367871915"/>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3351" w:type="dxa"/>
          </w:tcPr>
          <w:p w14:paraId="41AE26E2" w14:textId="77777777" w:rsidR="006006A4" w:rsidRPr="006006A4" w:rsidRDefault="006006A4" w:rsidP="00591E3B"/>
        </w:tc>
      </w:tr>
      <w:tr w:rsidR="006006A4" w14:paraId="47F773EB" w14:textId="77777777" w:rsidTr="00591E3B">
        <w:trPr>
          <w:cantSplit/>
          <w:trHeight w:val="300"/>
        </w:trPr>
        <w:tc>
          <w:tcPr>
            <w:tcW w:w="2260" w:type="dxa"/>
          </w:tcPr>
          <w:p w14:paraId="67EC626B" w14:textId="4225D61C" w:rsidR="006006A4" w:rsidRPr="006006A4" w:rsidRDefault="006006A4" w:rsidP="00591E3B">
            <w:r>
              <w:t>Other (specify):</w:t>
            </w:r>
          </w:p>
        </w:tc>
        <w:tc>
          <w:tcPr>
            <w:tcW w:w="1145" w:type="dxa"/>
          </w:tcPr>
          <w:p w14:paraId="72889BF4" w14:textId="500971B3" w:rsidR="006006A4" w:rsidRPr="006006A4" w:rsidRDefault="006006A4" w:rsidP="00591E3B"/>
        </w:tc>
        <w:tc>
          <w:tcPr>
            <w:tcW w:w="1126" w:type="dxa"/>
          </w:tcPr>
          <w:p w14:paraId="7DD3CDDB" w14:textId="7BCDE19E" w:rsidR="006006A4" w:rsidRPr="006006A4" w:rsidRDefault="006006A4" w:rsidP="00591E3B"/>
        </w:tc>
        <w:tc>
          <w:tcPr>
            <w:tcW w:w="1134" w:type="dxa"/>
          </w:tcPr>
          <w:p w14:paraId="418D5241" w14:textId="3E5F482C" w:rsidR="006006A4" w:rsidRPr="006006A4" w:rsidRDefault="00BC59A6" w:rsidP="00591E3B">
            <w:pPr>
              <w:jc w:val="center"/>
            </w:pPr>
            <w:sdt>
              <w:sdtPr>
                <w:id w:val="2119645935"/>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3351" w:type="dxa"/>
          </w:tcPr>
          <w:p w14:paraId="15551138" w14:textId="77777777" w:rsidR="006006A4" w:rsidRDefault="006006A4" w:rsidP="00591E3B"/>
          <w:p w14:paraId="65995FA7" w14:textId="77777777" w:rsidR="00591E3B" w:rsidRPr="006006A4" w:rsidRDefault="00591E3B" w:rsidP="00591E3B"/>
        </w:tc>
      </w:tr>
    </w:tbl>
    <w:p w14:paraId="7B26C793" w14:textId="6015B38F" w:rsidR="006006A4" w:rsidRDefault="006006A4" w:rsidP="00591E3B">
      <w:pPr>
        <w:pStyle w:val="Heading4"/>
        <w:ind w:left="0"/>
      </w:pPr>
      <w:r>
        <w:t>Step 4: Review and compare activity</w:t>
      </w:r>
    </w:p>
    <w:p w14:paraId="19C33E01" w14:textId="0572FB8D" w:rsidR="006006A4" w:rsidRDefault="006006A4" w:rsidP="00591E3B">
      <w:r>
        <w:t xml:space="preserve">Review past transactions, internal notes and similar </w:t>
      </w:r>
      <w:r w:rsidR="0047669F">
        <w:t>client</w:t>
      </w:r>
      <w:r>
        <w:t xml:space="preserve"> behaviour. Record observations below.</w:t>
      </w:r>
    </w:p>
    <w:p w14:paraId="0F020BDA" w14:textId="4FB93624" w:rsidR="00E655C1" w:rsidRDefault="00E655C1" w:rsidP="00591E3B">
      <w:r>
        <w:t xml:space="preserve">If anomalies or red flags are identified, summarise them in the </w:t>
      </w:r>
      <w:r w:rsidRPr="006006A4">
        <w:t>Notes</w:t>
      </w:r>
      <w:r>
        <w:t xml:space="preserve"> column for the senior manager to review at Step 5.</w:t>
      </w:r>
    </w:p>
    <w:tbl>
      <w:tblPr>
        <w:tblStyle w:val="Withheader"/>
        <w:tblW w:w="0" w:type="auto"/>
        <w:tblLook w:val="04A0" w:firstRow="1" w:lastRow="0" w:firstColumn="1" w:lastColumn="0" w:noHBand="0" w:noVBand="1"/>
      </w:tblPr>
      <w:tblGrid>
        <w:gridCol w:w="3201"/>
        <w:gridCol w:w="1275"/>
        <w:gridCol w:w="4540"/>
      </w:tblGrid>
      <w:tr w:rsidR="006006A4" w14:paraId="49258195" w14:textId="77777777" w:rsidTr="00591E3B">
        <w:trPr>
          <w:cnfStyle w:val="100000000000" w:firstRow="1" w:lastRow="0" w:firstColumn="0" w:lastColumn="0" w:oddVBand="0" w:evenVBand="0" w:oddHBand="0" w:evenHBand="0" w:firstRowFirstColumn="0" w:firstRowLastColumn="0" w:lastRowFirstColumn="0" w:lastRowLastColumn="0"/>
        </w:trPr>
        <w:tc>
          <w:tcPr>
            <w:tcW w:w="3256" w:type="dxa"/>
          </w:tcPr>
          <w:p w14:paraId="722E598B" w14:textId="77777777" w:rsidR="006006A4" w:rsidRPr="006006A4" w:rsidRDefault="006006A4" w:rsidP="00591E3B">
            <w:pPr>
              <w:pStyle w:val="Tableheader"/>
              <w:ind w:left="0"/>
            </w:pPr>
            <w:r>
              <w:t>Information collected</w:t>
            </w:r>
          </w:p>
        </w:tc>
        <w:tc>
          <w:tcPr>
            <w:tcW w:w="1134" w:type="dxa"/>
          </w:tcPr>
          <w:p w14:paraId="772E17A3" w14:textId="77777777" w:rsidR="006006A4" w:rsidRPr="006006A4" w:rsidRDefault="006006A4" w:rsidP="00591E3B">
            <w:pPr>
              <w:pStyle w:val="Tableheader"/>
              <w:jc w:val="center"/>
            </w:pPr>
            <w:r>
              <w:t>Completed</w:t>
            </w:r>
          </w:p>
        </w:tc>
        <w:tc>
          <w:tcPr>
            <w:tcW w:w="4626" w:type="dxa"/>
          </w:tcPr>
          <w:p w14:paraId="3E4DC904" w14:textId="77777777" w:rsidR="006006A4" w:rsidRPr="006006A4" w:rsidRDefault="006006A4" w:rsidP="00591E3B">
            <w:pPr>
              <w:pStyle w:val="Tableheader"/>
              <w:ind w:left="0"/>
            </w:pPr>
            <w:r>
              <w:t>Notes/findings</w:t>
            </w:r>
          </w:p>
        </w:tc>
      </w:tr>
      <w:tr w:rsidR="006006A4" w14:paraId="581A02AF" w14:textId="77777777" w:rsidTr="00591E3B">
        <w:tc>
          <w:tcPr>
            <w:tcW w:w="3256" w:type="dxa"/>
          </w:tcPr>
          <w:p w14:paraId="3EE916E2" w14:textId="77777777" w:rsidR="006006A4" w:rsidRPr="006006A4" w:rsidRDefault="006006A4" w:rsidP="00591E3B">
            <w:r>
              <w:t>Past transactions reviewed</w:t>
            </w:r>
          </w:p>
        </w:tc>
        <w:tc>
          <w:tcPr>
            <w:tcW w:w="1134" w:type="dxa"/>
          </w:tcPr>
          <w:p w14:paraId="0F1FA935" w14:textId="0DA9F064" w:rsidR="006006A4" w:rsidRPr="006006A4" w:rsidRDefault="00BC59A6" w:rsidP="00591E3B">
            <w:pPr>
              <w:jc w:val="center"/>
            </w:pPr>
            <w:sdt>
              <w:sdtPr>
                <w:id w:val="184255993"/>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4626" w:type="dxa"/>
          </w:tcPr>
          <w:p w14:paraId="4CAB0635" w14:textId="77777777" w:rsidR="006006A4" w:rsidRPr="006006A4" w:rsidRDefault="006006A4" w:rsidP="00591E3B"/>
        </w:tc>
      </w:tr>
      <w:tr w:rsidR="006006A4" w14:paraId="402FE265" w14:textId="77777777" w:rsidTr="00591E3B">
        <w:trPr>
          <w:cnfStyle w:val="000000010000" w:firstRow="0" w:lastRow="0" w:firstColumn="0" w:lastColumn="0" w:oddVBand="0" w:evenVBand="0" w:oddHBand="0" w:evenHBand="1" w:firstRowFirstColumn="0" w:firstRowLastColumn="0" w:lastRowFirstColumn="0" w:lastRowLastColumn="0"/>
        </w:trPr>
        <w:tc>
          <w:tcPr>
            <w:tcW w:w="3256" w:type="dxa"/>
          </w:tcPr>
          <w:p w14:paraId="78E5CED5" w14:textId="13C10358" w:rsidR="006006A4" w:rsidRPr="006006A4" w:rsidRDefault="006006A4" w:rsidP="00591E3B">
            <w:r>
              <w:t xml:space="preserve">Internal notes, </w:t>
            </w:r>
            <w:r w:rsidR="00E050F2">
              <w:t>unusual activity reports (UARs)</w:t>
            </w:r>
            <w:r>
              <w:t>, SMRs reviewed</w:t>
            </w:r>
          </w:p>
        </w:tc>
        <w:tc>
          <w:tcPr>
            <w:tcW w:w="1134" w:type="dxa"/>
          </w:tcPr>
          <w:p w14:paraId="233CCAB9" w14:textId="6C573234" w:rsidR="006006A4" w:rsidRPr="006006A4" w:rsidRDefault="00BC59A6" w:rsidP="00591E3B">
            <w:pPr>
              <w:jc w:val="center"/>
            </w:pPr>
            <w:sdt>
              <w:sdtPr>
                <w:id w:val="-238018661"/>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4626" w:type="dxa"/>
          </w:tcPr>
          <w:p w14:paraId="6E39F318" w14:textId="77777777" w:rsidR="006006A4" w:rsidRPr="006006A4" w:rsidRDefault="006006A4" w:rsidP="00591E3B"/>
        </w:tc>
      </w:tr>
      <w:tr w:rsidR="006006A4" w14:paraId="38BDD59F" w14:textId="77777777" w:rsidTr="00591E3B">
        <w:tc>
          <w:tcPr>
            <w:tcW w:w="3256" w:type="dxa"/>
          </w:tcPr>
          <w:p w14:paraId="080D0E24" w14:textId="77777777" w:rsidR="006006A4" w:rsidRPr="006006A4" w:rsidRDefault="006006A4" w:rsidP="00591E3B">
            <w:r>
              <w:t>Activity compared with known profile</w:t>
            </w:r>
          </w:p>
        </w:tc>
        <w:tc>
          <w:tcPr>
            <w:tcW w:w="1134" w:type="dxa"/>
          </w:tcPr>
          <w:p w14:paraId="77E43F8F" w14:textId="7F1883AD" w:rsidR="006006A4" w:rsidRPr="006006A4" w:rsidRDefault="00BC59A6" w:rsidP="00591E3B">
            <w:pPr>
              <w:jc w:val="center"/>
            </w:pPr>
            <w:sdt>
              <w:sdtPr>
                <w:id w:val="1018740608"/>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4626" w:type="dxa"/>
          </w:tcPr>
          <w:p w14:paraId="0A6751E8" w14:textId="77777777" w:rsidR="006006A4" w:rsidRPr="006006A4" w:rsidRDefault="006006A4" w:rsidP="00591E3B"/>
        </w:tc>
      </w:tr>
      <w:tr w:rsidR="006006A4" w14:paraId="48BC2E8B" w14:textId="77777777" w:rsidTr="00591E3B">
        <w:trPr>
          <w:cnfStyle w:val="000000010000" w:firstRow="0" w:lastRow="0" w:firstColumn="0" w:lastColumn="0" w:oddVBand="0" w:evenVBand="0" w:oddHBand="0" w:evenHBand="1" w:firstRowFirstColumn="0" w:firstRowLastColumn="0" w:lastRowFirstColumn="0" w:lastRowLastColumn="0"/>
        </w:trPr>
        <w:tc>
          <w:tcPr>
            <w:tcW w:w="3256" w:type="dxa"/>
          </w:tcPr>
          <w:p w14:paraId="65B91245" w14:textId="6A7D0756" w:rsidR="006006A4" w:rsidRPr="006006A4" w:rsidRDefault="006006A4" w:rsidP="00591E3B">
            <w:r>
              <w:t xml:space="preserve">Activity compared with similar </w:t>
            </w:r>
            <w:r w:rsidR="0047669F">
              <w:t>client</w:t>
            </w:r>
            <w:r>
              <w:t>s</w:t>
            </w:r>
          </w:p>
        </w:tc>
        <w:tc>
          <w:tcPr>
            <w:tcW w:w="1134" w:type="dxa"/>
          </w:tcPr>
          <w:p w14:paraId="07FED549" w14:textId="2CE1831B" w:rsidR="006006A4" w:rsidRPr="006006A4" w:rsidRDefault="00BC59A6" w:rsidP="00591E3B">
            <w:pPr>
              <w:jc w:val="center"/>
            </w:pPr>
            <w:sdt>
              <w:sdtPr>
                <w:id w:val="-370769724"/>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4626" w:type="dxa"/>
          </w:tcPr>
          <w:p w14:paraId="5648FA6E" w14:textId="77777777" w:rsidR="006006A4" w:rsidRPr="006006A4" w:rsidRDefault="006006A4" w:rsidP="00591E3B"/>
        </w:tc>
      </w:tr>
      <w:tr w:rsidR="006006A4" w14:paraId="22A2DF25" w14:textId="77777777" w:rsidTr="00591E3B">
        <w:tc>
          <w:tcPr>
            <w:tcW w:w="3256" w:type="dxa"/>
          </w:tcPr>
          <w:p w14:paraId="76526981" w14:textId="6C92F3D8" w:rsidR="006006A4" w:rsidRPr="006006A4" w:rsidRDefault="006006A4" w:rsidP="00591E3B">
            <w:r>
              <w:t xml:space="preserve">Additional follow-up with </w:t>
            </w:r>
            <w:r w:rsidR="0047669F">
              <w:t>client</w:t>
            </w:r>
            <w:r>
              <w:t xml:space="preserve"> completed</w:t>
            </w:r>
            <w:r w:rsidRPr="006006A4">
              <w:t>?</w:t>
            </w:r>
          </w:p>
        </w:tc>
        <w:tc>
          <w:tcPr>
            <w:tcW w:w="1134" w:type="dxa"/>
          </w:tcPr>
          <w:p w14:paraId="52A65FFD" w14:textId="1307EFF4" w:rsidR="006006A4" w:rsidRPr="006006A4" w:rsidRDefault="00BC59A6" w:rsidP="00591E3B">
            <w:pPr>
              <w:jc w:val="center"/>
            </w:pPr>
            <w:sdt>
              <w:sdtPr>
                <w:id w:val="-745650059"/>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4626" w:type="dxa"/>
          </w:tcPr>
          <w:p w14:paraId="53BD5CED" w14:textId="77777777" w:rsidR="006006A4" w:rsidRPr="006006A4" w:rsidRDefault="006006A4" w:rsidP="00591E3B"/>
        </w:tc>
      </w:tr>
    </w:tbl>
    <w:p w14:paraId="4B5E0E45" w14:textId="74E08F3B" w:rsidR="00E655C1" w:rsidRDefault="00E655C1" w:rsidP="00E655C1">
      <w:pPr>
        <w:pStyle w:val="NoSpacing"/>
      </w:pPr>
    </w:p>
    <w:tbl>
      <w:tblPr>
        <w:tblStyle w:val="Noheader"/>
        <w:tblW w:w="9016" w:type="dxa"/>
        <w:tblLook w:val="04A0" w:firstRow="1" w:lastRow="0" w:firstColumn="1" w:lastColumn="0" w:noHBand="0" w:noVBand="1"/>
      </w:tblPr>
      <w:tblGrid>
        <w:gridCol w:w="4531"/>
        <w:gridCol w:w="4485"/>
      </w:tblGrid>
      <w:tr w:rsidR="00E655C1" w14:paraId="16EA813C" w14:textId="77777777" w:rsidTr="00E655C1">
        <w:tc>
          <w:tcPr>
            <w:tcW w:w="4531" w:type="dxa"/>
          </w:tcPr>
          <w:p w14:paraId="7A29613E" w14:textId="3FC25037" w:rsidR="00E655C1" w:rsidRPr="006006A4" w:rsidRDefault="00E655C1" w:rsidP="00591E3B">
            <w:r>
              <w:t xml:space="preserve">Has </w:t>
            </w:r>
            <w:r w:rsidRPr="006006A4">
              <w:t xml:space="preserve">the </w:t>
            </w:r>
            <w:r w:rsidR="0047669F">
              <w:t>client</w:t>
            </w:r>
            <w:r w:rsidRPr="006006A4">
              <w:t xml:space="preserve"> risk rating changed?</w:t>
            </w:r>
          </w:p>
        </w:tc>
        <w:tc>
          <w:tcPr>
            <w:tcW w:w="4485" w:type="dxa"/>
          </w:tcPr>
          <w:p w14:paraId="208484E1" w14:textId="79EA0EE6" w:rsidR="00E655C1" w:rsidRPr="006006A4" w:rsidRDefault="00BC59A6" w:rsidP="00591E3B">
            <w:sdt>
              <w:sdtPr>
                <w:id w:val="542794878"/>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46503036"/>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p>
        </w:tc>
      </w:tr>
      <w:tr w:rsidR="00E655C1" w14:paraId="4ACF4BBB" w14:textId="77777777" w:rsidTr="00E655C1">
        <w:trPr>
          <w:cnfStyle w:val="000000010000" w:firstRow="0" w:lastRow="0" w:firstColumn="0" w:lastColumn="0" w:oddVBand="0" w:evenVBand="0" w:oddHBand="0" w:evenHBand="1" w:firstRowFirstColumn="0" w:firstRowLastColumn="0" w:lastRowFirstColumn="0" w:lastRowLastColumn="0"/>
        </w:trPr>
        <w:tc>
          <w:tcPr>
            <w:tcW w:w="4531" w:type="dxa"/>
          </w:tcPr>
          <w:p w14:paraId="3D6C97F0" w14:textId="47B556E7" w:rsidR="00E655C1" w:rsidRPr="006006A4" w:rsidRDefault="00E655C1" w:rsidP="00591E3B">
            <w:r>
              <w:t xml:space="preserve">If NO, what is the </w:t>
            </w:r>
            <w:r w:rsidR="0047669F">
              <w:t>client</w:t>
            </w:r>
            <w:r>
              <w:t xml:space="preserve"> risk rating?</w:t>
            </w:r>
          </w:p>
        </w:tc>
        <w:tc>
          <w:tcPr>
            <w:tcW w:w="4485" w:type="dxa"/>
          </w:tcPr>
          <w:p w14:paraId="0A0DB46C" w14:textId="255059FE" w:rsidR="00E655C1" w:rsidRPr="006006A4" w:rsidRDefault="00BC59A6" w:rsidP="00591E3B">
            <w:sdt>
              <w:sdtPr>
                <w:id w:val="-1470355498"/>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2A53DC">
              <w:t>High</w:t>
            </w:r>
            <w:r w:rsidR="00E655C1">
              <w:rPr>
                <w:rFonts w:ascii="Segoe UI Symbol" w:hAnsi="Segoe UI Symbol" w:cs="Segoe UI Symbol"/>
              </w:rPr>
              <w:t xml:space="preserve">     </w:t>
            </w:r>
            <w:sdt>
              <w:sdtPr>
                <w:id w:val="-213823948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Medium</w:t>
            </w:r>
            <w:r w:rsidR="00E655C1">
              <w:rPr>
                <w:rFonts w:ascii="Segoe UI Symbol" w:hAnsi="Segoe UI Symbol" w:cs="Segoe UI Symbol"/>
              </w:rPr>
              <w:t xml:space="preserve">     </w:t>
            </w:r>
            <w:sdt>
              <w:sdtPr>
                <w:id w:val="-340309631"/>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Low</w:t>
            </w:r>
          </w:p>
        </w:tc>
      </w:tr>
      <w:tr w:rsidR="00E655C1" w14:paraId="6872CABD" w14:textId="77777777" w:rsidTr="00E655C1">
        <w:tc>
          <w:tcPr>
            <w:tcW w:w="4531" w:type="dxa"/>
          </w:tcPr>
          <w:p w14:paraId="0D991D21" w14:textId="5CA35FA9" w:rsidR="00E655C1" w:rsidRPr="006006A4" w:rsidRDefault="00E655C1" w:rsidP="00591E3B">
            <w:r w:rsidRPr="006648DA">
              <w:t xml:space="preserve">If YES, what is the new </w:t>
            </w:r>
            <w:r w:rsidR="0047669F">
              <w:t>client</w:t>
            </w:r>
            <w:r w:rsidRPr="006648DA">
              <w:t xml:space="preserve"> risk rating?</w:t>
            </w:r>
          </w:p>
        </w:tc>
        <w:tc>
          <w:tcPr>
            <w:tcW w:w="4485" w:type="dxa"/>
          </w:tcPr>
          <w:p w14:paraId="45FF2672" w14:textId="75AA7241" w:rsidR="00E655C1" w:rsidRPr="006006A4" w:rsidRDefault="00BC59A6" w:rsidP="00591E3B">
            <w:sdt>
              <w:sdtPr>
                <w:id w:val="1367417243"/>
                <w14:checkbox>
                  <w14:checked w14:val="0"/>
                  <w14:checkedState w14:val="2612" w14:font="MS Gothic"/>
                  <w14:uncheckedState w14:val="2610" w14:font="MS Gothic"/>
                </w14:checkbox>
              </w:sdtPr>
              <w:sdtEndPr/>
              <w:sdtContent>
                <w:r w:rsidR="00F17541">
                  <w:rPr>
                    <w:rFonts w:ascii="MS Gothic" w:eastAsia="MS Gothic" w:hAnsi="MS Gothic" w:hint="eastAsia"/>
                  </w:rPr>
                  <w:t>☐</w:t>
                </w:r>
              </w:sdtContent>
            </w:sdt>
            <w:r w:rsidR="00E655C1" w:rsidDel="006006A4">
              <w:t xml:space="preserve"> </w:t>
            </w:r>
            <w:r w:rsidR="00E655C1">
              <w:t xml:space="preserve">  </w:t>
            </w:r>
            <w:r w:rsidR="00E655C1" w:rsidRPr="002A53DC">
              <w:t>High</w:t>
            </w:r>
            <w:r w:rsidR="00E655C1">
              <w:rPr>
                <w:rFonts w:ascii="Segoe UI Symbol" w:hAnsi="Segoe UI Symbol" w:cs="Segoe UI Symbol"/>
              </w:rPr>
              <w:t xml:space="preserve">     </w:t>
            </w:r>
            <w:sdt>
              <w:sdtPr>
                <w:id w:val="-1850632011"/>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Medium</w:t>
            </w:r>
            <w:r w:rsidR="00E655C1">
              <w:rPr>
                <w:rFonts w:ascii="Segoe UI Symbol" w:hAnsi="Segoe UI Symbol" w:cs="Segoe UI Symbol"/>
              </w:rPr>
              <w:t xml:space="preserve">     </w:t>
            </w:r>
            <w:sdt>
              <w:sdtPr>
                <w:id w:val="-123740174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Low</w:t>
            </w:r>
          </w:p>
        </w:tc>
      </w:tr>
      <w:tr w:rsidR="00E655C1" w14:paraId="19DD6630" w14:textId="77777777" w:rsidTr="00E655C1">
        <w:trPr>
          <w:cnfStyle w:val="000000010000" w:firstRow="0" w:lastRow="0" w:firstColumn="0" w:lastColumn="0" w:oddVBand="0" w:evenVBand="0" w:oddHBand="0" w:evenHBand="1" w:firstRowFirstColumn="0" w:firstRowLastColumn="0" w:lastRowFirstColumn="0" w:lastRowLastColumn="0"/>
        </w:trPr>
        <w:tc>
          <w:tcPr>
            <w:tcW w:w="4531" w:type="dxa"/>
          </w:tcPr>
          <w:p w14:paraId="16D8A102" w14:textId="77777777" w:rsidR="00E655C1" w:rsidRPr="006006A4" w:rsidRDefault="00E655C1" w:rsidP="00591E3B">
            <w:r>
              <w:t xml:space="preserve">Were any indicators of unusual transactions or </w:t>
            </w:r>
            <w:r w:rsidRPr="006006A4">
              <w:t>behaviours identified?</w:t>
            </w:r>
          </w:p>
        </w:tc>
        <w:tc>
          <w:tcPr>
            <w:tcW w:w="4485" w:type="dxa"/>
          </w:tcPr>
          <w:p w14:paraId="5C045E17" w14:textId="77777777" w:rsidR="00E655C1" w:rsidRDefault="00BC59A6" w:rsidP="00591E3B">
            <w:sdt>
              <w:sdtPr>
                <w:id w:val="121977037"/>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1438331710"/>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r w:rsidR="00E655C1">
              <w:t xml:space="preserve"> </w:t>
            </w:r>
          </w:p>
          <w:p w14:paraId="5E811A5E" w14:textId="1E99D89F" w:rsidR="00E655C1" w:rsidRPr="006006A4" w:rsidRDefault="00E655C1" w:rsidP="00591E3B">
            <w:r>
              <w:t>If YES, complete a UAR review.</w:t>
            </w:r>
          </w:p>
        </w:tc>
      </w:tr>
    </w:tbl>
    <w:p w14:paraId="3DE33142" w14:textId="77777777" w:rsidR="00591E3B" w:rsidRDefault="00591E3B">
      <w:pPr>
        <w:spacing w:before="0" w:after="160" w:line="259" w:lineRule="auto"/>
        <w:rPr>
          <w:rFonts w:eastAsia="Calibri" w:cs="Times New Roman"/>
          <w:b/>
          <w:bCs/>
          <w:color w:val="262626"/>
          <w:sz w:val="24"/>
          <w:szCs w:val="26"/>
          <w:lang w:eastAsia="en-AU"/>
        </w:rPr>
      </w:pPr>
      <w:r>
        <w:br w:type="page"/>
      </w:r>
    </w:p>
    <w:p w14:paraId="301D6332" w14:textId="62645379" w:rsidR="006006A4" w:rsidRDefault="006006A4" w:rsidP="00591E3B">
      <w:pPr>
        <w:pStyle w:val="Heading4"/>
        <w:ind w:left="0"/>
      </w:pPr>
      <w:r>
        <w:lastRenderedPageBreak/>
        <w:t>Step 5: Get senior manager approval</w:t>
      </w:r>
    </w:p>
    <w:p w14:paraId="72734E2D" w14:textId="26220372" w:rsidR="006006A4" w:rsidRPr="00C05221" w:rsidRDefault="006006A4" w:rsidP="00591E3B">
      <w:r>
        <w:t xml:space="preserve">Get written approval before providing or continuing services for any </w:t>
      </w:r>
      <w:r w:rsidR="0047669F">
        <w:t>client</w:t>
      </w:r>
      <w:r>
        <w:t xml:space="preserve"> or related party assessed as high</w:t>
      </w:r>
      <w:r w:rsidR="00B70F9F">
        <w:t xml:space="preserve"> </w:t>
      </w:r>
      <w:r>
        <w:t xml:space="preserve">risk. Attach evidence of approval to the </w:t>
      </w:r>
      <w:r w:rsidR="0047669F">
        <w:t>client</w:t>
      </w:r>
      <w:r>
        <w:t xml:space="preserve"> record.</w:t>
      </w:r>
    </w:p>
    <w:tbl>
      <w:tblPr>
        <w:tblStyle w:val="Noheader"/>
        <w:tblW w:w="0" w:type="auto"/>
        <w:tblLook w:val="04A0" w:firstRow="1" w:lastRow="0" w:firstColumn="1" w:lastColumn="0" w:noHBand="0" w:noVBand="1"/>
      </w:tblPr>
      <w:tblGrid>
        <w:gridCol w:w="3397"/>
        <w:gridCol w:w="5619"/>
      </w:tblGrid>
      <w:tr w:rsidR="006006A4" w14:paraId="2DB4FC43" w14:textId="77777777" w:rsidTr="00A03EB8">
        <w:trPr>
          <w:trHeight w:val="300"/>
        </w:trPr>
        <w:tc>
          <w:tcPr>
            <w:tcW w:w="3397" w:type="dxa"/>
          </w:tcPr>
          <w:p w14:paraId="4C8B0C75" w14:textId="77777777" w:rsidR="006006A4" w:rsidRPr="006006A4" w:rsidRDefault="006006A4" w:rsidP="00591E3B">
            <w:r>
              <w:t>Senior manager name:</w:t>
            </w:r>
          </w:p>
        </w:tc>
        <w:tc>
          <w:tcPr>
            <w:tcW w:w="5619" w:type="dxa"/>
          </w:tcPr>
          <w:p w14:paraId="0D69C4F1" w14:textId="77777777" w:rsidR="006006A4" w:rsidRDefault="006006A4" w:rsidP="00591E3B"/>
        </w:tc>
      </w:tr>
      <w:tr w:rsidR="006006A4" w14:paraId="1D882504"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133E5E59" w14:textId="77777777" w:rsidR="006006A4" w:rsidRPr="006006A4" w:rsidRDefault="006006A4" w:rsidP="00591E3B">
            <w:r>
              <w:t>Approval obtained before providing or continuing services?</w:t>
            </w:r>
          </w:p>
        </w:tc>
        <w:tc>
          <w:tcPr>
            <w:tcW w:w="5619" w:type="dxa"/>
          </w:tcPr>
          <w:p w14:paraId="5AB64529" w14:textId="48AC8545" w:rsidR="006006A4" w:rsidRPr="006006A4" w:rsidRDefault="00BC59A6" w:rsidP="00591E3B">
            <w:sdt>
              <w:sdtPr>
                <w:id w:val="2005462743"/>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527065613"/>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r w:rsidR="00E655C1">
              <w:t xml:space="preserve"> </w:t>
            </w:r>
          </w:p>
        </w:tc>
      </w:tr>
      <w:tr w:rsidR="006006A4" w14:paraId="26BD63DC" w14:textId="77777777" w:rsidTr="00A03EB8">
        <w:trPr>
          <w:trHeight w:val="300"/>
        </w:trPr>
        <w:tc>
          <w:tcPr>
            <w:tcW w:w="3397" w:type="dxa"/>
          </w:tcPr>
          <w:p w14:paraId="0B00CC3E" w14:textId="77777777" w:rsidR="006006A4" w:rsidRPr="006006A4" w:rsidRDefault="006006A4" w:rsidP="00591E3B">
            <w:r>
              <w:t>Decision:</w:t>
            </w:r>
          </w:p>
        </w:tc>
        <w:tc>
          <w:tcPr>
            <w:tcW w:w="5619" w:type="dxa"/>
          </w:tcPr>
          <w:p w14:paraId="38A82C6F" w14:textId="3CAFB7B8" w:rsidR="006006A4" w:rsidRPr="00E655C1" w:rsidRDefault="00BC59A6" w:rsidP="00591E3B">
            <w:sdt>
              <w:sdtPr>
                <w:id w:val="64987122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Approved</w:t>
            </w:r>
            <w:r w:rsidR="00E655C1">
              <w:rPr>
                <w:rFonts w:ascii="Segoe UI Symbol" w:hAnsi="Segoe UI Symbol" w:cs="Segoe UI Symbol"/>
              </w:rPr>
              <w:t xml:space="preserve">     </w:t>
            </w:r>
            <w:sdt>
              <w:sdtPr>
                <w:id w:val="1374431822"/>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Declined </w:t>
            </w:r>
          </w:p>
        </w:tc>
      </w:tr>
      <w:tr w:rsidR="006006A4" w14:paraId="22967D79"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4AACB7FA" w14:textId="77777777" w:rsidR="006006A4" w:rsidRPr="006006A4" w:rsidRDefault="006006A4" w:rsidP="00591E3B">
            <w:r>
              <w:t>Reason for</w:t>
            </w:r>
            <w:r w:rsidRPr="006006A4">
              <w:t xml:space="preserve"> approving or declining:</w:t>
            </w:r>
          </w:p>
        </w:tc>
        <w:tc>
          <w:tcPr>
            <w:tcW w:w="5619" w:type="dxa"/>
          </w:tcPr>
          <w:p w14:paraId="5F1ACF7B" w14:textId="77777777" w:rsidR="006006A4" w:rsidRDefault="006006A4" w:rsidP="00591E3B"/>
        </w:tc>
      </w:tr>
      <w:tr w:rsidR="006006A4" w14:paraId="00D07A7F" w14:textId="77777777" w:rsidTr="00A03EB8">
        <w:trPr>
          <w:trHeight w:val="300"/>
        </w:trPr>
        <w:tc>
          <w:tcPr>
            <w:tcW w:w="3397" w:type="dxa"/>
          </w:tcPr>
          <w:p w14:paraId="1A634635" w14:textId="50487784" w:rsidR="006006A4" w:rsidRDefault="0047669F" w:rsidP="00591E3B">
            <w:r>
              <w:t>Client</w:t>
            </w:r>
            <w:r w:rsidR="006006A4">
              <w:t xml:space="preserve"> response and date</w:t>
            </w:r>
            <w:r w:rsidR="006006A4" w:rsidRPr="006006A4">
              <w:t>:</w:t>
            </w:r>
          </w:p>
          <w:p w14:paraId="025851FE" w14:textId="2FC7528D" w:rsidR="00E655C1" w:rsidRPr="006006A4" w:rsidRDefault="00B37CE3" w:rsidP="00591E3B">
            <w:r>
              <w:t>For digital correspondence</w:t>
            </w:r>
            <w:r w:rsidR="00F10C63">
              <w:t>,</w:t>
            </w:r>
            <w:r w:rsidR="00E655C1" w:rsidRPr="006006A4">
              <w:t xml:space="preserve"> attach copies, including time stamps.</w:t>
            </w:r>
          </w:p>
        </w:tc>
        <w:tc>
          <w:tcPr>
            <w:tcW w:w="5619" w:type="dxa"/>
          </w:tcPr>
          <w:p w14:paraId="114E383F" w14:textId="09474292" w:rsidR="006006A4" w:rsidRPr="006006A4" w:rsidRDefault="006006A4" w:rsidP="00591E3B"/>
        </w:tc>
      </w:tr>
      <w:tr w:rsidR="006006A4" w14:paraId="040C8440"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58F807B1" w14:textId="22248CF8" w:rsidR="006006A4" w:rsidRPr="006006A4" w:rsidRDefault="006006A4" w:rsidP="00591E3B">
            <w:r>
              <w:t xml:space="preserve">If </w:t>
            </w:r>
            <w:r w:rsidR="00E655C1">
              <w:t>DECLINED,</w:t>
            </w:r>
            <w:r w:rsidRPr="006006A4">
              <w:t xml:space="preserve"> provide an accurate description of wording used to notify </w:t>
            </w:r>
            <w:r w:rsidR="0047669F">
              <w:t>client</w:t>
            </w:r>
            <w:r w:rsidRPr="006006A4">
              <w:t>:</w:t>
            </w:r>
          </w:p>
        </w:tc>
        <w:tc>
          <w:tcPr>
            <w:tcW w:w="5619" w:type="dxa"/>
          </w:tcPr>
          <w:p w14:paraId="3E4BFBED" w14:textId="77777777" w:rsidR="006006A4" w:rsidRDefault="006006A4" w:rsidP="00591E3B"/>
        </w:tc>
      </w:tr>
      <w:tr w:rsidR="006006A4" w14:paraId="23C324D8" w14:textId="77777777" w:rsidTr="00A03EB8">
        <w:trPr>
          <w:trHeight w:val="300"/>
        </w:trPr>
        <w:tc>
          <w:tcPr>
            <w:tcW w:w="3397" w:type="dxa"/>
          </w:tcPr>
          <w:p w14:paraId="6F3A33DC" w14:textId="67995406" w:rsidR="006006A4" w:rsidRPr="006006A4" w:rsidRDefault="006006A4" w:rsidP="00591E3B">
            <w:r>
              <w:t xml:space="preserve">If </w:t>
            </w:r>
            <w:r w:rsidR="00E655C1">
              <w:t xml:space="preserve">APPROVED, </w:t>
            </w:r>
            <w:r>
              <w:t>outline all controls applied</w:t>
            </w:r>
            <w:r w:rsidR="00E655C1">
              <w:t>:</w:t>
            </w:r>
          </w:p>
        </w:tc>
        <w:tc>
          <w:tcPr>
            <w:tcW w:w="5619" w:type="dxa"/>
          </w:tcPr>
          <w:p w14:paraId="26E469FF" w14:textId="77777777" w:rsidR="006006A4" w:rsidRDefault="006006A4" w:rsidP="00591E3B"/>
        </w:tc>
      </w:tr>
      <w:tr w:rsidR="006006A4" w14:paraId="7A2509F7"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106937B5" w14:textId="77777777" w:rsidR="006006A4" w:rsidRPr="006006A4" w:rsidRDefault="006006A4" w:rsidP="00591E3B">
            <w:r>
              <w:t>Date:</w:t>
            </w:r>
          </w:p>
        </w:tc>
        <w:tc>
          <w:tcPr>
            <w:tcW w:w="5619" w:type="dxa"/>
          </w:tcPr>
          <w:p w14:paraId="2F8AC7F0" w14:textId="0528A261" w:rsidR="006006A4" w:rsidRPr="006006A4" w:rsidRDefault="006006A4" w:rsidP="00591E3B"/>
        </w:tc>
      </w:tr>
      <w:tr w:rsidR="006006A4" w14:paraId="09BC9ED2" w14:textId="77777777" w:rsidTr="00A03EB8">
        <w:trPr>
          <w:trHeight w:val="300"/>
        </w:trPr>
        <w:tc>
          <w:tcPr>
            <w:tcW w:w="3397" w:type="dxa"/>
          </w:tcPr>
          <w:p w14:paraId="79FC4961" w14:textId="77777777" w:rsidR="006006A4" w:rsidRPr="006006A4" w:rsidRDefault="006006A4" w:rsidP="00591E3B">
            <w:r>
              <w:t>Rationale/comments:</w:t>
            </w:r>
          </w:p>
        </w:tc>
        <w:tc>
          <w:tcPr>
            <w:tcW w:w="5619" w:type="dxa"/>
          </w:tcPr>
          <w:p w14:paraId="5E9809CB" w14:textId="77777777" w:rsidR="006006A4" w:rsidRDefault="006006A4" w:rsidP="00591E3B"/>
        </w:tc>
      </w:tr>
    </w:tbl>
    <w:p w14:paraId="4F5BC920" w14:textId="77777777" w:rsidR="006006A4" w:rsidRDefault="006006A4" w:rsidP="00591E3B">
      <w:pPr>
        <w:pStyle w:val="Heading4"/>
        <w:ind w:left="0"/>
      </w:pPr>
      <w:bookmarkStart w:id="1" w:name="_Step_7:_Record"/>
      <w:bookmarkEnd w:id="1"/>
      <w:r>
        <w:t>Step 6: Record keeping and ongoing review</w:t>
      </w:r>
    </w:p>
    <w:p w14:paraId="0F3FB748" w14:textId="2327102D" w:rsidR="006006A4" w:rsidRDefault="006006A4" w:rsidP="00591E3B">
      <w:r>
        <w:t xml:space="preserve">Store this form and all supporting evidence in the </w:t>
      </w:r>
      <w:r w:rsidR="0047669F">
        <w:t>client</w:t>
      </w:r>
      <w:r>
        <w:t xml:space="preserve"> record. Keep all records for 7 years after the business relationship ends.</w:t>
      </w:r>
    </w:p>
    <w:p w14:paraId="1A66F2CA" w14:textId="77777777" w:rsidR="006006A4" w:rsidRPr="00DA6499" w:rsidRDefault="006006A4" w:rsidP="00591E3B">
      <w:bookmarkStart w:id="2" w:name="_Process:_Reporting_requirements"/>
      <w:bookmarkEnd w:id="2"/>
    </w:p>
    <w:p w14:paraId="47919A77" w14:textId="77777777" w:rsidR="002D2DD0" w:rsidRPr="006006A4" w:rsidRDefault="002D2DD0" w:rsidP="00591E3B"/>
    <w:sectPr w:rsidR="002D2DD0" w:rsidRPr="006006A4"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AB4F1" w14:textId="77777777" w:rsidR="00BC59A6" w:rsidRPr="002C1BF9" w:rsidRDefault="00BC59A6" w:rsidP="00591E3B">
      <w:r w:rsidRPr="002C1BF9">
        <w:separator/>
      </w:r>
    </w:p>
  </w:endnote>
  <w:endnote w:type="continuationSeparator" w:id="0">
    <w:p w14:paraId="723D1F62" w14:textId="77777777" w:rsidR="00BC59A6" w:rsidRPr="002C1BF9" w:rsidRDefault="00BC59A6" w:rsidP="00591E3B">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5999" w14:textId="6FD61437" w:rsidR="003C38BF" w:rsidRDefault="00F17541" w:rsidP="00591E3B">
    <w:r>
      <w:rPr>
        <w:noProof/>
      </w:rPr>
      <mc:AlternateContent>
        <mc:Choice Requires="wps">
          <w:drawing>
            <wp:anchor distT="0" distB="0" distL="0" distR="0" simplePos="0" relativeHeight="251708416" behindDoc="0" locked="0" layoutInCell="1" allowOverlap="1" wp14:anchorId="02D286D5" wp14:editId="618D075C">
              <wp:simplePos x="635" y="635"/>
              <wp:positionH relativeFrom="page">
                <wp:align>center</wp:align>
              </wp:positionH>
              <wp:positionV relativeFrom="page">
                <wp:align>bottom</wp:align>
              </wp:positionV>
              <wp:extent cx="726440" cy="483870"/>
              <wp:effectExtent l="0" t="0" r="16510" b="0"/>
              <wp:wrapNone/>
              <wp:docPr id="12330834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57D6BFC" w14:textId="07A47173" w:rsidR="00F17541" w:rsidRPr="00F17541" w:rsidRDefault="00F17541" w:rsidP="00591E3B">
                          <w:pPr>
                            <w:rPr>
                              <w:noProof/>
                            </w:rPr>
                          </w:pPr>
                          <w:r w:rsidRPr="00F17541">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D286D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157D6BFC" w14:textId="07A47173" w:rsidR="00F17541" w:rsidRPr="00F17541" w:rsidRDefault="00F17541" w:rsidP="00591E3B">
                    <w:pPr>
                      <w:rPr>
                        <w:noProof/>
                      </w:rPr>
                    </w:pPr>
                    <w:r w:rsidRPr="00F17541">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91E3B" w:rsidRPr="00591E3B" w14:paraId="24F44753" w14:textId="77777777">
      <w:tc>
        <w:tcPr>
          <w:tcW w:w="9026" w:type="dxa"/>
          <w:gridSpan w:val="3"/>
          <w:vAlign w:val="center"/>
          <w:hideMark/>
        </w:tcPr>
        <w:p w14:paraId="3EA39768" w14:textId="5BD5A192" w:rsidR="00591E3B" w:rsidRPr="00460C37" w:rsidRDefault="00591E3B" w:rsidP="00591E3B">
          <w:pPr>
            <w:spacing w:before="100" w:after="100"/>
            <w:jc w:val="center"/>
            <w:rPr>
              <w:rFonts w:eastAsia="Calibri"/>
              <w:i/>
              <w:iCs/>
              <w:sz w:val="15"/>
              <w:szCs w:val="15"/>
              <w:lang w:eastAsia="en-AU"/>
            </w:rPr>
          </w:pPr>
          <w:r w:rsidRPr="00460C37">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460C37">
              <w:rPr>
                <w:rStyle w:val="Hyperlink"/>
                <w:rFonts w:eastAsiaTheme="minorHAnsi"/>
                <w:sz w:val="15"/>
                <w:szCs w:val="15"/>
              </w:rPr>
              <w:t>Getting Started webpage</w:t>
            </w:r>
          </w:hyperlink>
          <w:r w:rsidRPr="00460C37">
            <w:rPr>
              <w:rFonts w:eastAsia="Calibri"/>
              <w:i/>
              <w:iCs/>
              <w:sz w:val="15"/>
              <w:szCs w:val="15"/>
              <w:lang w:eastAsia="en-AU"/>
            </w:rPr>
            <w:t>.</w:t>
          </w:r>
        </w:p>
      </w:tc>
    </w:tr>
    <w:tr w:rsidR="00591E3B" w:rsidRPr="00591E3B" w14:paraId="7D862F44" w14:textId="77777777" w:rsidTr="00DF7C9E">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4A610D20" w14:textId="5A4708F9" w:rsidR="00591E3B" w:rsidRPr="00591E3B" w:rsidRDefault="00591E3B" w:rsidP="00591E3B">
          <w:pPr>
            <w:tabs>
              <w:tab w:val="left" w:pos="8258"/>
            </w:tabs>
            <w:spacing w:before="0" w:after="0"/>
            <w:rPr>
              <w:rFonts w:eastAsia="Calibri"/>
              <w:lang w:eastAsia="en-AU"/>
            </w:rPr>
          </w:pPr>
        </w:p>
      </w:tc>
      <w:tc>
        <w:tcPr>
          <w:tcW w:w="3009" w:type="dxa"/>
          <w:shd w:val="clear" w:color="auto" w:fill="auto"/>
          <w:hideMark/>
        </w:tcPr>
        <w:p w14:paraId="08415387" w14:textId="72301FA1" w:rsidR="00591E3B" w:rsidRPr="00591E3B" w:rsidRDefault="00591E3B" w:rsidP="00591E3B">
          <w:pPr>
            <w:tabs>
              <w:tab w:val="left" w:pos="8258"/>
            </w:tabs>
            <w:spacing w:before="0" w:after="0"/>
            <w:jc w:val="center"/>
            <w:rPr>
              <w:rFonts w:eastAsia="Calibri"/>
              <w:lang w:eastAsia="en-AU"/>
            </w:rPr>
          </w:pPr>
          <w:r w:rsidRPr="00591E3B">
            <w:rPr>
              <w:rFonts w:eastAsia="Calibri"/>
              <w:lang w:eastAsia="en-AU"/>
            </w:rPr>
            <w:t>Internal version 1.</w:t>
          </w:r>
          <w:r w:rsidR="00A70AFA">
            <w:rPr>
              <w:rFonts w:eastAsia="Calibri"/>
              <w:lang w:eastAsia="en-AU"/>
            </w:rPr>
            <w:t>1</w:t>
          </w:r>
        </w:p>
      </w:tc>
      <w:tc>
        <w:tcPr>
          <w:tcW w:w="3009" w:type="dxa"/>
          <w:shd w:val="clear" w:color="auto" w:fill="auto"/>
          <w:hideMark/>
        </w:tcPr>
        <w:sdt>
          <w:sdtPr>
            <w:rPr>
              <w:rFonts w:eastAsia="Calibri"/>
              <w:lang w:eastAsia="en-AU"/>
            </w:rPr>
            <w:id w:val="-1705238520"/>
            <w:docPartObj>
              <w:docPartGallery w:val="Page Numbers (Top of Page)"/>
              <w:docPartUnique/>
            </w:docPartObj>
          </w:sdtPr>
          <w:sdtEndPr/>
          <w:sdtContent>
            <w:p w14:paraId="4D2E1FC9" w14:textId="77777777" w:rsidR="00591E3B" w:rsidRPr="00591E3B" w:rsidRDefault="00591E3B" w:rsidP="00591E3B">
              <w:pPr>
                <w:spacing w:before="0" w:after="0"/>
                <w:jc w:val="right"/>
                <w:rPr>
                  <w:rFonts w:eastAsia="Calibri"/>
                  <w:lang w:eastAsia="en-AU"/>
                </w:rPr>
              </w:pPr>
              <w:r w:rsidRPr="00591E3B">
                <w:rPr>
                  <w:rFonts w:eastAsia="Calibri"/>
                  <w:lang w:eastAsia="en-AU"/>
                </w:rPr>
                <w:t xml:space="preserve">Page </w:t>
              </w:r>
              <w:r w:rsidRPr="00591E3B">
                <w:rPr>
                  <w:rFonts w:eastAsia="Calibri"/>
                  <w:lang w:eastAsia="en-AU"/>
                </w:rPr>
                <w:fldChar w:fldCharType="begin"/>
              </w:r>
              <w:r w:rsidRPr="00591E3B">
                <w:rPr>
                  <w:rFonts w:eastAsia="Calibri"/>
                  <w:lang w:eastAsia="en-AU"/>
                </w:rPr>
                <w:instrText>PAGE</w:instrText>
              </w:r>
              <w:r w:rsidRPr="00591E3B">
                <w:rPr>
                  <w:rFonts w:eastAsia="Calibri"/>
                  <w:lang w:eastAsia="en-AU"/>
                </w:rPr>
                <w:fldChar w:fldCharType="separate"/>
              </w:r>
              <w:r w:rsidRPr="00591E3B">
                <w:rPr>
                  <w:rFonts w:eastAsia="Calibri"/>
                  <w:lang w:eastAsia="en-AU"/>
                </w:rPr>
                <w:t>4</w:t>
              </w:r>
              <w:r w:rsidRPr="00591E3B">
                <w:rPr>
                  <w:rFonts w:eastAsia="Calibri"/>
                  <w:lang w:eastAsia="en-AU"/>
                </w:rPr>
                <w:fldChar w:fldCharType="end"/>
              </w:r>
            </w:p>
          </w:sdtContent>
        </w:sdt>
      </w:tc>
    </w:tr>
  </w:tbl>
  <w:p w14:paraId="0446B05D" w14:textId="77777777" w:rsidR="002D2DD0" w:rsidRPr="00E955F1" w:rsidRDefault="002D2DD0" w:rsidP="00591E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214B" w14:textId="19D5ACCE" w:rsidR="003C38BF" w:rsidRDefault="00F17541" w:rsidP="00591E3B">
    <w:r>
      <w:rPr>
        <w:noProof/>
      </w:rPr>
      <mc:AlternateContent>
        <mc:Choice Requires="wps">
          <w:drawing>
            <wp:anchor distT="0" distB="0" distL="0" distR="0" simplePos="0" relativeHeight="251707392" behindDoc="0" locked="0" layoutInCell="1" allowOverlap="1" wp14:anchorId="35532A56" wp14:editId="06D101D2">
              <wp:simplePos x="635" y="635"/>
              <wp:positionH relativeFrom="page">
                <wp:align>center</wp:align>
              </wp:positionH>
              <wp:positionV relativeFrom="page">
                <wp:align>bottom</wp:align>
              </wp:positionV>
              <wp:extent cx="726440" cy="483870"/>
              <wp:effectExtent l="0" t="0" r="16510" b="0"/>
              <wp:wrapNone/>
              <wp:docPr id="14940894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21682F00" w14:textId="34DFD204" w:rsidR="00F17541" w:rsidRPr="00F17541" w:rsidRDefault="00F17541" w:rsidP="00591E3B">
                          <w:pPr>
                            <w:rPr>
                              <w:noProof/>
                            </w:rPr>
                          </w:pPr>
                          <w:r w:rsidRPr="00F17541">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32A56"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21682F00" w14:textId="34DFD204" w:rsidR="00F17541" w:rsidRPr="00F17541" w:rsidRDefault="00F17541" w:rsidP="00591E3B">
                    <w:pPr>
                      <w:rPr>
                        <w:noProof/>
                      </w:rPr>
                    </w:pPr>
                    <w:r w:rsidRPr="00F17541">
                      <w:rPr>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FCA6" w14:textId="77777777" w:rsidR="00BC59A6" w:rsidRPr="002C1BF9" w:rsidRDefault="00BC59A6" w:rsidP="00591E3B">
      <w:r w:rsidRPr="002C1BF9">
        <w:separator/>
      </w:r>
    </w:p>
  </w:footnote>
  <w:footnote w:type="continuationSeparator" w:id="0">
    <w:p w14:paraId="3966CD64" w14:textId="77777777" w:rsidR="00BC59A6" w:rsidRPr="002C1BF9" w:rsidRDefault="00BC59A6" w:rsidP="00591E3B">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9E72" w14:textId="61B2EB53" w:rsidR="003C38BF" w:rsidRDefault="00F17541" w:rsidP="00591E3B">
    <w:r>
      <w:rPr>
        <w:noProof/>
      </w:rPr>
      <mc:AlternateContent>
        <mc:Choice Requires="wps">
          <w:drawing>
            <wp:anchor distT="0" distB="0" distL="0" distR="0" simplePos="0" relativeHeight="251705344" behindDoc="0" locked="0" layoutInCell="1" allowOverlap="1" wp14:anchorId="27FAC145" wp14:editId="473659F2">
              <wp:simplePos x="635" y="635"/>
              <wp:positionH relativeFrom="page">
                <wp:align>center</wp:align>
              </wp:positionH>
              <wp:positionV relativeFrom="page">
                <wp:align>top</wp:align>
              </wp:positionV>
              <wp:extent cx="726440" cy="483870"/>
              <wp:effectExtent l="0" t="0" r="16510" b="11430"/>
              <wp:wrapNone/>
              <wp:docPr id="10453705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0087A42" w14:textId="70470B9E" w:rsidR="00F17541" w:rsidRPr="00F17541" w:rsidRDefault="00F17541" w:rsidP="00591E3B">
                          <w:pPr>
                            <w:rPr>
                              <w:noProof/>
                            </w:rPr>
                          </w:pPr>
                          <w:r w:rsidRPr="00F17541">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FAC145"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50087A42" w14:textId="70470B9E" w:rsidR="00F17541" w:rsidRPr="00F17541" w:rsidRDefault="00F17541" w:rsidP="00591E3B">
                    <w:pPr>
                      <w:rPr>
                        <w:noProof/>
                      </w:rPr>
                    </w:pPr>
                    <w:r w:rsidRPr="00F17541">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6E38" w14:textId="59F1FA33" w:rsidR="00ED1500" w:rsidRPr="002C1BF9" w:rsidRDefault="007A7E6A" w:rsidP="00591E3B">
    <w:pPr>
      <w:pStyle w:val="Header"/>
    </w:pPr>
    <w:r>
      <w:rPr>
        <w:noProof/>
      </w:rPr>
      <mc:AlternateContent>
        <mc:Choice Requires="wps">
          <w:drawing>
            <wp:anchor distT="0" distB="0" distL="114300" distR="114300" simplePos="0" relativeHeight="251703296" behindDoc="0" locked="0" layoutInCell="1" allowOverlap="1" wp14:anchorId="115863FC" wp14:editId="33186C17">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D10817" w14:textId="324C9AB5" w:rsidR="007A7E6A" w:rsidRPr="00591E3B" w:rsidRDefault="002D2DD0" w:rsidP="00591E3B">
                          <w:pPr>
                            <w:ind w:right="440"/>
                            <w:jc w:val="right"/>
                            <w:rPr>
                              <w:b/>
                              <w:bCs/>
                            </w:rPr>
                          </w:pPr>
                          <w:r w:rsidRPr="00591E3B">
                            <w:rPr>
                              <w:b/>
                              <w:bCs/>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863FC" id="Rectangle 1" o:spid="_x0000_s1027" style="position:absolute;left:0;text-align:left;margin-left:0;margin-top:-22.25pt;width:594.45pt;height:4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39D10817" w14:textId="324C9AB5" w:rsidR="007A7E6A" w:rsidRPr="00591E3B" w:rsidRDefault="002D2DD0" w:rsidP="00591E3B">
                    <w:pPr>
                      <w:ind w:right="440"/>
                      <w:jc w:val="right"/>
                      <w:rPr>
                        <w:b/>
                        <w:bCs/>
                      </w:rPr>
                    </w:pPr>
                    <w:r w:rsidRPr="00591E3B">
                      <w:rPr>
                        <w:b/>
                        <w:bCs/>
                      </w:rPr>
                      <w:t>Form</w:t>
                    </w:r>
                  </w:p>
                </w:txbxContent>
              </v:textbox>
              <w10:wrap anchorx="page"/>
            </v:rect>
          </w:pict>
        </mc:Fallback>
      </mc:AlternateContent>
    </w:r>
    <w:r w:rsidR="00ED1500">
      <w:t>4</w:t>
    </w:r>
    <w:r w:rsidR="00ED1500" w:rsidRPr="002C1BF9">
      <w:t xml:space="preserve"> | </w:t>
    </w:r>
    <w:r w:rsidR="00ED1500">
      <w:t>Risk assessment sources</w:t>
    </w:r>
  </w:p>
  <w:p w14:paraId="7FA6184E" w14:textId="77777777" w:rsidR="00ED1500" w:rsidRPr="002C1BF9" w:rsidRDefault="00ED1500" w:rsidP="00591E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FA7A" w14:textId="01023FA7" w:rsidR="003C38BF" w:rsidRDefault="00F17541" w:rsidP="00591E3B">
    <w:r>
      <w:rPr>
        <w:noProof/>
      </w:rPr>
      <mc:AlternateContent>
        <mc:Choice Requires="wps">
          <w:drawing>
            <wp:anchor distT="0" distB="0" distL="0" distR="0" simplePos="0" relativeHeight="251704320" behindDoc="0" locked="0" layoutInCell="1" allowOverlap="1" wp14:anchorId="4E509966" wp14:editId="3A205896">
              <wp:simplePos x="635" y="635"/>
              <wp:positionH relativeFrom="page">
                <wp:align>center</wp:align>
              </wp:positionH>
              <wp:positionV relativeFrom="page">
                <wp:align>top</wp:align>
              </wp:positionV>
              <wp:extent cx="726440" cy="483870"/>
              <wp:effectExtent l="0" t="0" r="16510" b="11430"/>
              <wp:wrapNone/>
              <wp:docPr id="168521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76D45765" w14:textId="4B29B5BA" w:rsidR="00F17541" w:rsidRPr="00F17541" w:rsidRDefault="00F17541" w:rsidP="00591E3B">
                          <w:pPr>
                            <w:rPr>
                              <w:noProof/>
                            </w:rPr>
                          </w:pPr>
                          <w:r w:rsidRPr="00F17541">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509966"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76D45765" w14:textId="4B29B5BA" w:rsidR="00F17541" w:rsidRPr="00F17541" w:rsidRDefault="00F17541" w:rsidP="00591E3B">
                    <w:pPr>
                      <w:rPr>
                        <w:noProof/>
                      </w:rPr>
                    </w:pPr>
                    <w:r w:rsidRPr="00F17541">
                      <w:rPr>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6A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67C"/>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58F"/>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0701"/>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9D9"/>
    <w:rsid w:val="00133A35"/>
    <w:rsid w:val="00133E4A"/>
    <w:rsid w:val="00134213"/>
    <w:rsid w:val="0013430E"/>
    <w:rsid w:val="0013469C"/>
    <w:rsid w:val="0013477E"/>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703"/>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560C"/>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77D23"/>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8B0"/>
    <w:rsid w:val="001D2C02"/>
    <w:rsid w:val="001D3A4E"/>
    <w:rsid w:val="001D476B"/>
    <w:rsid w:val="001D53E5"/>
    <w:rsid w:val="001D6200"/>
    <w:rsid w:val="001D6633"/>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A5A"/>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587"/>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ABD"/>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53E"/>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81B"/>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5164"/>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B4D"/>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3C88"/>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5C62"/>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0A50"/>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22F9"/>
    <w:rsid w:val="003C387A"/>
    <w:rsid w:val="003C38BF"/>
    <w:rsid w:val="003C3B6E"/>
    <w:rsid w:val="003C3D75"/>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AB4"/>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4CB"/>
    <w:rsid w:val="004267B7"/>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67D0"/>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0C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609"/>
    <w:rsid w:val="00474736"/>
    <w:rsid w:val="004747AE"/>
    <w:rsid w:val="00474DB2"/>
    <w:rsid w:val="0047515E"/>
    <w:rsid w:val="00475671"/>
    <w:rsid w:val="0047669F"/>
    <w:rsid w:val="00476B3A"/>
    <w:rsid w:val="004778E6"/>
    <w:rsid w:val="00477F89"/>
    <w:rsid w:val="0048033B"/>
    <w:rsid w:val="0048071C"/>
    <w:rsid w:val="00480744"/>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A85"/>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35F5"/>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3FE"/>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05A"/>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1E3B"/>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C51"/>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355C"/>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6A4"/>
    <w:rsid w:val="00600966"/>
    <w:rsid w:val="006015D7"/>
    <w:rsid w:val="00601C8A"/>
    <w:rsid w:val="00602736"/>
    <w:rsid w:val="00602C49"/>
    <w:rsid w:val="00602F6C"/>
    <w:rsid w:val="00604065"/>
    <w:rsid w:val="006046F7"/>
    <w:rsid w:val="00604E44"/>
    <w:rsid w:val="006059BE"/>
    <w:rsid w:val="00605BD7"/>
    <w:rsid w:val="0060615D"/>
    <w:rsid w:val="0060624C"/>
    <w:rsid w:val="0060759C"/>
    <w:rsid w:val="00607A94"/>
    <w:rsid w:val="00610BE5"/>
    <w:rsid w:val="00611645"/>
    <w:rsid w:val="00611EE0"/>
    <w:rsid w:val="0061256B"/>
    <w:rsid w:val="006130B5"/>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04F0"/>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2AD"/>
    <w:rsid w:val="00686C40"/>
    <w:rsid w:val="00686FEE"/>
    <w:rsid w:val="00687382"/>
    <w:rsid w:val="0068763B"/>
    <w:rsid w:val="006900E8"/>
    <w:rsid w:val="006908A4"/>
    <w:rsid w:val="00690E69"/>
    <w:rsid w:val="006919EC"/>
    <w:rsid w:val="0069235B"/>
    <w:rsid w:val="0069287F"/>
    <w:rsid w:val="006933A0"/>
    <w:rsid w:val="006938E3"/>
    <w:rsid w:val="00693AD0"/>
    <w:rsid w:val="00694372"/>
    <w:rsid w:val="006947F4"/>
    <w:rsid w:val="006951F3"/>
    <w:rsid w:val="00695522"/>
    <w:rsid w:val="0069620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5DE5"/>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8D3"/>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0FE"/>
    <w:rsid w:val="007862AC"/>
    <w:rsid w:val="007863E5"/>
    <w:rsid w:val="007868AA"/>
    <w:rsid w:val="007869B5"/>
    <w:rsid w:val="0078743D"/>
    <w:rsid w:val="00787E5A"/>
    <w:rsid w:val="00790DE3"/>
    <w:rsid w:val="00790E82"/>
    <w:rsid w:val="00791156"/>
    <w:rsid w:val="007917EF"/>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996"/>
    <w:rsid w:val="007B7A18"/>
    <w:rsid w:val="007B7B09"/>
    <w:rsid w:val="007B7EA8"/>
    <w:rsid w:val="007C1F51"/>
    <w:rsid w:val="007C2B9D"/>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BE6"/>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139"/>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2F0B"/>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513"/>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0AB"/>
    <w:rsid w:val="008E7167"/>
    <w:rsid w:val="008E77F7"/>
    <w:rsid w:val="008F08B8"/>
    <w:rsid w:val="008F0AE9"/>
    <w:rsid w:val="008F12A5"/>
    <w:rsid w:val="008F1AFD"/>
    <w:rsid w:val="008F1EC2"/>
    <w:rsid w:val="008F2739"/>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276B"/>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0B7B"/>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2EB"/>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2106"/>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41B"/>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AFA"/>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1DE7"/>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33C8"/>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37CE3"/>
    <w:rsid w:val="00B408A8"/>
    <w:rsid w:val="00B4142D"/>
    <w:rsid w:val="00B414C0"/>
    <w:rsid w:val="00B41E55"/>
    <w:rsid w:val="00B427A5"/>
    <w:rsid w:val="00B432A3"/>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0F9F"/>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59A6"/>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61E"/>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4A1"/>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DD7"/>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3389"/>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4603"/>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8B5"/>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4A5"/>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9C0"/>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3E93"/>
    <w:rsid w:val="00DB40A8"/>
    <w:rsid w:val="00DB4AF9"/>
    <w:rsid w:val="00DB4D8F"/>
    <w:rsid w:val="00DB59DD"/>
    <w:rsid w:val="00DB5E51"/>
    <w:rsid w:val="00DB7037"/>
    <w:rsid w:val="00DB703C"/>
    <w:rsid w:val="00DB71D6"/>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66"/>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DF7C9E"/>
    <w:rsid w:val="00E00174"/>
    <w:rsid w:val="00E00722"/>
    <w:rsid w:val="00E00C0F"/>
    <w:rsid w:val="00E018C3"/>
    <w:rsid w:val="00E01B5B"/>
    <w:rsid w:val="00E03058"/>
    <w:rsid w:val="00E035F4"/>
    <w:rsid w:val="00E037E1"/>
    <w:rsid w:val="00E040D2"/>
    <w:rsid w:val="00E043D0"/>
    <w:rsid w:val="00E047EE"/>
    <w:rsid w:val="00E050F2"/>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4C0"/>
    <w:rsid w:val="00E64FEB"/>
    <w:rsid w:val="00E654A5"/>
    <w:rsid w:val="00E655C1"/>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5F1"/>
    <w:rsid w:val="00E95DD2"/>
    <w:rsid w:val="00E9617F"/>
    <w:rsid w:val="00E97DF6"/>
    <w:rsid w:val="00EA0CA3"/>
    <w:rsid w:val="00EA1494"/>
    <w:rsid w:val="00EA1D64"/>
    <w:rsid w:val="00EA2399"/>
    <w:rsid w:val="00EA3071"/>
    <w:rsid w:val="00EA325C"/>
    <w:rsid w:val="00EA55D3"/>
    <w:rsid w:val="00EA577E"/>
    <w:rsid w:val="00EA7016"/>
    <w:rsid w:val="00EA71EC"/>
    <w:rsid w:val="00EA740D"/>
    <w:rsid w:val="00EA7BB8"/>
    <w:rsid w:val="00EB0149"/>
    <w:rsid w:val="00EB045E"/>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0A7"/>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4E8"/>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C63"/>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541"/>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8759A"/>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439"/>
    <w:rsid w:val="00FD275C"/>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084E"/>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E4B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591E3B"/>
    <w:pPr>
      <w:spacing w:before="120" w:after="12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before="100"/>
      <w:ind w:left="57"/>
      <w:outlineLvl w:val="1"/>
    </w:pPr>
    <w:rPr>
      <w:rFonts w:eastAsia="Times New Roman" w:cs="Calibri"/>
      <w:color w:val="1F4D78"/>
      <w:sz w:val="44"/>
      <w:szCs w:val="40"/>
      <w:lang w:eastAsia="en-AU"/>
    </w:rPr>
  </w:style>
  <w:style w:type="paragraph" w:styleId="Heading3">
    <w:name w:val="heading 3"/>
    <w:aliases w:val="H3"/>
    <w:basedOn w:val="Normal"/>
    <w:next w:val="Normal"/>
    <w:link w:val="Heading3Char"/>
    <w:uiPriority w:val="1"/>
    <w:unhideWhenUsed/>
    <w:qFormat/>
    <w:rsid w:val="00E31DFE"/>
    <w:pPr>
      <w:spacing w:before="360"/>
      <w:ind w:left="57"/>
      <w:contextualSpacing/>
      <w:outlineLvl w:val="2"/>
    </w:pPr>
    <w:rPr>
      <w:rFonts w:eastAsia="Times New Roman" w:cs="Calibri"/>
      <w:b/>
      <w:color w:val="1F4D78"/>
      <w:sz w:val="32"/>
      <w:szCs w:val="40"/>
      <w:lang w:eastAsia="en-AU"/>
    </w:rPr>
  </w:style>
  <w:style w:type="paragraph" w:styleId="Heading4">
    <w:name w:val="heading 4"/>
    <w:aliases w:val="H4"/>
    <w:basedOn w:val="Normal"/>
    <w:next w:val="Normal"/>
    <w:link w:val="Heading4Char"/>
    <w:uiPriority w:val="9"/>
    <w:unhideWhenUsed/>
    <w:qFormat/>
    <w:rsid w:val="00732858"/>
    <w:pPr>
      <w:spacing w:before="240" w:after="100"/>
      <w:ind w:left="57"/>
      <w:outlineLvl w:val="3"/>
    </w:pPr>
    <w:rPr>
      <w:rFonts w:eastAsia="Calibri" w:cs="Times New Roman"/>
      <w:b/>
      <w:bCs/>
      <w:color w:val="262626"/>
      <w:sz w:val="24"/>
      <w:szCs w:val="26"/>
      <w:lang w:eastAsia="en-AU"/>
    </w:rPr>
  </w:style>
  <w:style w:type="paragraph" w:styleId="Heading5">
    <w:name w:val="heading 5"/>
    <w:basedOn w:val="Normal"/>
    <w:next w:val="Normal"/>
    <w:link w:val="Heading5Char"/>
    <w:uiPriority w:val="9"/>
    <w:unhideWhenUsed/>
    <w:qFormat/>
    <w:locked/>
    <w:rsid w:val="00732858"/>
    <w:pPr>
      <w:spacing w:before="80" w:after="40"/>
      <w:ind w:left="57"/>
      <w:outlineLvl w:val="4"/>
    </w:pPr>
    <w:rPr>
      <w:rFonts w:eastAsiaTheme="majorEastAsia" w:cstheme="majorBidi"/>
      <w:color w:val="003050" w:themeColor="accent1" w:themeShade="BF"/>
      <w:kern w:val="2"/>
      <w:lang w:eastAsia="en-AU"/>
      <w14:ligatures w14:val="standardContextual"/>
    </w:rPr>
  </w:style>
  <w:style w:type="paragraph" w:styleId="Heading6">
    <w:name w:val="heading 6"/>
    <w:basedOn w:val="Normal"/>
    <w:next w:val="Normal"/>
    <w:link w:val="Heading6Char"/>
    <w:uiPriority w:val="9"/>
    <w:unhideWhenUsed/>
    <w:qFormat/>
    <w:locked/>
    <w:rsid w:val="00732858"/>
    <w:pPr>
      <w:spacing w:before="40" w:after="0"/>
      <w:ind w:left="57"/>
      <w:outlineLvl w:val="5"/>
    </w:pPr>
    <w:rPr>
      <w:rFonts w:eastAsiaTheme="majorEastAsia" w:cstheme="majorBidi"/>
      <w:i/>
      <w:iCs/>
      <w:color w:val="595959" w:themeColor="text1" w:themeTint="A6"/>
      <w:kern w:val="2"/>
      <w:lang w:eastAsia="en-AU"/>
      <w14:ligatures w14:val="standardContextual"/>
    </w:rPr>
  </w:style>
  <w:style w:type="paragraph" w:styleId="Heading7">
    <w:name w:val="heading 7"/>
    <w:basedOn w:val="Normal"/>
    <w:next w:val="Normal"/>
    <w:link w:val="Heading7Char"/>
    <w:uiPriority w:val="9"/>
    <w:semiHidden/>
    <w:unhideWhenUsed/>
    <w:qFormat/>
    <w:locked/>
    <w:rsid w:val="00732858"/>
    <w:pPr>
      <w:spacing w:before="40" w:after="0"/>
      <w:ind w:left="57"/>
      <w:outlineLvl w:val="6"/>
    </w:pPr>
    <w:rPr>
      <w:rFonts w:eastAsiaTheme="majorEastAsia" w:cstheme="majorBidi"/>
      <w:color w:val="595959" w:themeColor="text1" w:themeTint="A6"/>
      <w:kern w:val="2"/>
      <w:lang w:eastAsia="en-AU"/>
      <w14:ligatures w14:val="standardContextual"/>
    </w:rPr>
  </w:style>
  <w:style w:type="paragraph" w:styleId="Heading8">
    <w:name w:val="heading 8"/>
    <w:basedOn w:val="Normal"/>
    <w:next w:val="Normal"/>
    <w:link w:val="Heading8Char"/>
    <w:uiPriority w:val="9"/>
    <w:semiHidden/>
    <w:unhideWhenUsed/>
    <w:qFormat/>
    <w:locked/>
    <w:rsid w:val="00732858"/>
    <w:pPr>
      <w:spacing w:before="100" w:after="0"/>
      <w:ind w:left="57"/>
      <w:outlineLvl w:val="7"/>
    </w:pPr>
    <w:rPr>
      <w:rFonts w:eastAsiaTheme="majorEastAsia" w:cstheme="majorBidi"/>
      <w:i/>
      <w:iCs/>
      <w:color w:val="272727" w:themeColor="text1" w:themeTint="D8"/>
      <w:kern w:val="2"/>
      <w:lang w:eastAsia="en-AU"/>
      <w14:ligatures w14:val="standardContextual"/>
    </w:rPr>
  </w:style>
  <w:style w:type="paragraph" w:styleId="Heading9">
    <w:name w:val="heading 9"/>
    <w:basedOn w:val="Normal"/>
    <w:next w:val="Normal"/>
    <w:link w:val="Heading9Char"/>
    <w:uiPriority w:val="9"/>
    <w:semiHidden/>
    <w:unhideWhenUsed/>
    <w:qFormat/>
    <w:locked/>
    <w:rsid w:val="00732858"/>
    <w:pPr>
      <w:spacing w:before="100" w:after="0"/>
      <w:ind w:left="57"/>
      <w:outlineLvl w:val="8"/>
    </w:pPr>
    <w:rPr>
      <w:rFonts w:eastAsiaTheme="majorEastAsia" w:cstheme="majorBidi"/>
      <w:color w:val="272727" w:themeColor="text1" w:themeTint="D8"/>
      <w:kern w:val="2"/>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pPr>
      <w:spacing w:before="100" w:after="100"/>
      <w:ind w:left="57"/>
    </w:pPr>
    <w:rPr>
      <w:rFonts w:ascii="Segoe UI" w:eastAsia="Calibri" w:hAnsi="Segoe UI" w:cs="Segoe UI"/>
      <w:kern w:val="2"/>
      <w:sz w:val="18"/>
      <w:szCs w:val="18"/>
      <w:lang w:eastAsia="en-AU"/>
      <w14:ligatures w14:val="standardContextual"/>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aliases w:val="H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spacing w:before="100" w:after="100"/>
      <w:ind w:left="470" w:hanging="357"/>
    </w:pPr>
    <w:rPr>
      <w:rFonts w:eastAsia="Calibri" w:cs="Times New Roman"/>
      <w:kern w:val="2"/>
      <w:lang w:eastAsia="en-AU"/>
      <w14:ligatures w14:val="standardContextual"/>
    </w:r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pPr>
      <w:spacing w:before="100" w:after="100"/>
      <w:ind w:left="57"/>
    </w:pPr>
    <w:rPr>
      <w:rFonts w:eastAsia="Calibri" w:cs="Times New Roman"/>
      <w:kern w:val="2"/>
      <w:szCs w:val="20"/>
      <w:lang w:eastAsia="en-AU"/>
      <w14:ligatures w14:val="standardContextual"/>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spacing w:before="100" w:after="100"/>
    </w:pPr>
    <w:rPr>
      <w:rFonts w:eastAsia="Calibri" w:cs="Times New Roman"/>
      <w:kern w:val="2"/>
      <w:lang w:eastAsia="en-AU"/>
      <w14:ligatures w14:val="standardContextual"/>
    </w:rPr>
  </w:style>
  <w:style w:type="paragraph" w:customStyle="1" w:styleId="Bulletlist">
    <w:name w:val="Bullet list"/>
    <w:basedOn w:val="Normal"/>
    <w:link w:val="BulletlistChar"/>
    <w:qFormat/>
    <w:rsid w:val="004F7300"/>
    <w:pPr>
      <w:numPr>
        <w:numId w:val="24"/>
      </w:numPr>
      <w:spacing w:before="100" w:after="100"/>
      <w:contextualSpacing/>
    </w:pPr>
    <w:rPr>
      <w:rFonts w:eastAsia="Calibri" w:cs="Times New Roman"/>
      <w:kern w:val="2"/>
      <w:lang w:eastAsia="en-AU"/>
      <w14:ligatures w14:val="standardContextual"/>
    </w:r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cs="Times New Roman"/>
      <w:kern w:val="2"/>
      <w:lang w:val="en-US" w:eastAsia="en-AU"/>
      <w14:ligatures w14:val="standardContextual"/>
    </w:rPr>
  </w:style>
  <w:style w:type="paragraph" w:styleId="Title">
    <w:name w:val="Title"/>
    <w:basedOn w:val="Normal"/>
    <w:next w:val="Normal"/>
    <w:link w:val="TitleChar"/>
    <w:uiPriority w:val="10"/>
    <w:qFormat/>
    <w:locked/>
    <w:rsid w:val="00732858"/>
    <w:pPr>
      <w:spacing w:before="100" w:after="80"/>
      <w:ind w:left="57"/>
    </w:pPr>
    <w:rPr>
      <w:rFonts w:asciiTheme="majorHAnsi" w:eastAsiaTheme="majorEastAsia" w:hAnsiTheme="majorHAnsi" w:cstheme="majorBidi"/>
      <w:spacing w:val="-10"/>
      <w:kern w:val="28"/>
      <w:sz w:val="56"/>
      <w:szCs w:val="56"/>
      <w:lang w:eastAsia="en-AU"/>
      <w14:ligatures w14:val="standardContextual"/>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ind w:left="57"/>
    </w:pPr>
    <w:rPr>
      <w:rFonts w:eastAsia="Calibri" w:cs="Times New Roman"/>
      <w:b/>
      <w:bCs/>
      <w:lang w:eastAsia="en-AU"/>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spacing w:before="100" w:after="100"/>
      <w:ind w:left="57"/>
    </w:pPr>
    <w:rPr>
      <w:rFonts w:eastAsiaTheme="majorEastAsia" w:cstheme="majorBidi"/>
      <w:color w:val="595959" w:themeColor="text1" w:themeTint="A6"/>
      <w:spacing w:val="15"/>
      <w:kern w:val="2"/>
      <w:sz w:val="28"/>
      <w:szCs w:val="28"/>
      <w:lang w:eastAsia="en-AU"/>
      <w14:ligatures w14:val="standardContextual"/>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after="100"/>
      <w:ind w:left="57"/>
      <w:jc w:val="center"/>
    </w:pPr>
    <w:rPr>
      <w:rFonts w:eastAsia="Calibri" w:cs="Times New Roman"/>
      <w:i/>
      <w:iCs/>
      <w:color w:val="404040" w:themeColor="text1" w:themeTint="BF"/>
      <w:kern w:val="2"/>
      <w:lang w:eastAsia="en-AU"/>
      <w14:ligatures w14:val="standardContextual"/>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rFonts w:eastAsia="Calibri" w:cs="Times New Roman"/>
      <w:i/>
      <w:iCs/>
      <w:color w:val="003050" w:themeColor="accent1" w:themeShade="BF"/>
      <w:kern w:val="2"/>
      <w:lang w:eastAsia="en-AU"/>
      <w14:ligatures w14:val="standardContextual"/>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after="100" w:line="278" w:lineRule="auto"/>
      <w:ind w:left="240"/>
    </w:pPr>
    <w:rPr>
      <w:rFonts w:eastAsia="Calibri" w:cs="Times New Roman"/>
      <w:kern w:val="2"/>
      <w:szCs w:val="24"/>
      <w:lang w:eastAsia="en-AU"/>
      <w14:ligatures w14:val="standardContextual"/>
    </w:rPr>
  </w:style>
  <w:style w:type="paragraph" w:styleId="EndnoteText">
    <w:name w:val="endnote text"/>
    <w:basedOn w:val="Normal"/>
    <w:link w:val="EndnoteTextChar"/>
    <w:uiPriority w:val="99"/>
    <w:semiHidden/>
    <w:unhideWhenUsed/>
    <w:locked/>
    <w:rsid w:val="00586B7E"/>
    <w:pPr>
      <w:spacing w:before="0" w:after="0"/>
      <w:ind w:left="57"/>
    </w:pPr>
    <w:rPr>
      <w:rFonts w:eastAsia="Calibri" w:cs="Times New Roman"/>
      <w:kern w:val="2"/>
      <w:szCs w:val="20"/>
      <w:lang w:eastAsia="en-AU"/>
      <w14:ligatures w14:val="standardContextual"/>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100" w:beforeAutospacing="1" w:after="100" w:afterAutospacing="1"/>
      <w:ind w:left="57"/>
    </w:pPr>
    <w:rPr>
      <w:rFonts w:ascii="Times New Roman" w:eastAsiaTheme="minorEastAsia" w:hAnsi="Times New Roman" w:cs="Times New Roman"/>
      <w:kern w:val="2"/>
      <w:sz w:val="24"/>
      <w:szCs w:val="24"/>
      <w:lang w:eastAsia="en-AU"/>
      <w14:ligatures w14:val="standardContextual"/>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pPr>
      <w:spacing w:before="100" w:after="100"/>
      <w:ind w:left="57"/>
    </w:pPr>
    <w:rPr>
      <w:rFonts w:eastAsia="Calibri" w:cs="Times New Roman"/>
      <w:b/>
      <w:bCs/>
      <w:kern w:val="2"/>
      <w:szCs w:val="24"/>
      <w:lang w:eastAsia="en-AU"/>
      <w14:ligatures w14:val="standardContextual"/>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spacing w:before="100" w:after="100"/>
      <w:ind w:left="57"/>
    </w:pPr>
    <w:rPr>
      <w:rFonts w:eastAsia="Calibri" w:cs="Times New Roman"/>
      <w:kern w:val="2"/>
      <w:lang w:eastAsia="en-AU"/>
      <w14:ligatures w14:val="standardContextual"/>
    </w:rPr>
  </w:style>
  <w:style w:type="paragraph" w:styleId="TOC3">
    <w:name w:val="toc 3"/>
    <w:basedOn w:val="Normal"/>
    <w:next w:val="Normal"/>
    <w:autoRedefine/>
    <w:uiPriority w:val="39"/>
    <w:unhideWhenUsed/>
    <w:locked/>
    <w:rsid w:val="00586B7E"/>
    <w:pPr>
      <w:tabs>
        <w:tab w:val="left" w:pos="1440"/>
        <w:tab w:val="right" w:leader="dot" w:pos="9016"/>
      </w:tabs>
      <w:spacing w:before="100" w:after="100"/>
      <w:ind w:left="720"/>
    </w:pPr>
    <w:rPr>
      <w:rFonts w:eastAsia="Calibri" w:cs="Times New Roman"/>
      <w:kern w:val="2"/>
      <w:lang w:eastAsia="en-AU"/>
      <w14:ligatures w14:val="standardContextual"/>
    </w:r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after="100" w:line="800" w:lineRule="exact"/>
      <w:ind w:left="57"/>
    </w:pPr>
    <w:rPr>
      <w:rFonts w:asciiTheme="majorHAnsi" w:eastAsia="Times New Roman" w:hAnsiTheme="majorHAnsi" w:cstheme="majorHAnsi"/>
      <w:bCs/>
      <w:color w:val="00416B" w:themeColor="accent1"/>
      <w:kern w:val="28"/>
      <w:sz w:val="72"/>
      <w:szCs w:val="32"/>
      <w:lang w:eastAsia="en-AU"/>
      <w14:ligatures w14:val="standardContextual"/>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after="100" w:line="240" w:lineRule="atLeast"/>
      <w:ind w:left="1152" w:right="1152"/>
    </w:pPr>
    <w:rPr>
      <w:rFonts w:eastAsiaTheme="minorEastAsia" w:cs="Times New Roman"/>
      <w:i/>
      <w:iCs/>
      <w:color w:val="00416B" w:themeColor="accent1"/>
      <w:kern w:val="2"/>
      <w:sz w:val="18"/>
      <w:szCs w:val="18"/>
      <w:lang w:eastAsia="en-AU"/>
      <w14:ligatures w14:val="standardContextual"/>
    </w:rPr>
  </w:style>
  <w:style w:type="paragraph" w:styleId="BodyText2">
    <w:name w:val="Body Text 2"/>
    <w:basedOn w:val="Normal"/>
    <w:link w:val="BodyText2Char"/>
    <w:semiHidden/>
    <w:locked/>
    <w:rsid w:val="004F7300"/>
    <w:pPr>
      <w:spacing w:before="0" w:after="100" w:line="240" w:lineRule="atLeast"/>
      <w:ind w:left="567"/>
    </w:pPr>
    <w:rPr>
      <w:rFonts w:eastAsia="Times New Roman" w:cs="Times New Roman"/>
      <w:kern w:val="2"/>
      <w:sz w:val="18"/>
      <w:szCs w:val="18"/>
      <w:lang w:eastAsia="en-AU"/>
      <w14:ligatures w14:val="standardContextual"/>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after="100" w:line="240" w:lineRule="atLeast"/>
      <w:ind w:left="1134"/>
    </w:pPr>
    <w:rPr>
      <w:rFonts w:eastAsia="Times New Roman" w:cs="Times New Roman"/>
      <w:kern w:val="2"/>
      <w:sz w:val="18"/>
      <w:szCs w:val="16"/>
      <w:lang w:eastAsia="en-AU"/>
      <w14:ligatures w14:val="standardContextual"/>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after="100" w:line="240" w:lineRule="atLeast"/>
      <w:ind w:left="57" w:firstLine="360"/>
    </w:pPr>
    <w:rPr>
      <w:rFonts w:eastAsia="Times New Roman" w:cs="Times New Roman"/>
      <w:kern w:val="2"/>
      <w:sz w:val="18"/>
      <w:szCs w:val="18"/>
      <w:lang w:val="en-US" w:eastAsia="en-AU"/>
      <w14:ligatures w14:val="standardContextual"/>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after="100" w:line="240" w:lineRule="atLeast"/>
      <w:ind w:left="283"/>
    </w:pPr>
    <w:rPr>
      <w:rFonts w:eastAsia="Times New Roman" w:cs="Times New Roman"/>
      <w:kern w:val="2"/>
      <w:sz w:val="18"/>
      <w:szCs w:val="18"/>
      <w:lang w:eastAsia="en-AU"/>
      <w14:ligatures w14:val="standardContextual"/>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after="100" w:line="480" w:lineRule="auto"/>
      <w:ind w:left="283"/>
    </w:pPr>
    <w:rPr>
      <w:rFonts w:eastAsia="Times New Roman" w:cs="Times New Roman"/>
      <w:kern w:val="2"/>
      <w:sz w:val="18"/>
      <w:szCs w:val="18"/>
      <w:lang w:eastAsia="en-AU"/>
      <w14:ligatures w14:val="standardContextual"/>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after="100" w:line="240" w:lineRule="atLeast"/>
      <w:ind w:left="283"/>
    </w:pPr>
    <w:rPr>
      <w:rFonts w:eastAsia="Times New Roman" w:cs="Times New Roman"/>
      <w:kern w:val="2"/>
      <w:sz w:val="18"/>
      <w:szCs w:val="16"/>
      <w:lang w:eastAsia="en-AU"/>
      <w14:ligatures w14:val="standardContextual"/>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ind w:left="57"/>
    </w:pPr>
    <w:rPr>
      <w:rFonts w:eastAsia="Times New Roman" w:cs="Times New Roman"/>
      <w:i/>
      <w:iCs/>
      <w:color w:val="4B5C70" w:themeColor="text2"/>
      <w:kern w:val="2"/>
      <w:sz w:val="18"/>
      <w:szCs w:val="18"/>
      <w:lang w:eastAsia="en-AU"/>
      <w14:ligatures w14:val="standardContextual"/>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after="100" w:line="240" w:lineRule="atLeast"/>
      <w:ind w:left="57"/>
    </w:pPr>
    <w:rPr>
      <w:rFonts w:eastAsia="Times New Roman" w:cs="Times New Roman"/>
      <w:kern w:val="2"/>
      <w:sz w:val="16"/>
      <w:szCs w:val="18"/>
      <w:lang w:eastAsia="en-AU"/>
      <w14:ligatures w14:val="standardContextual"/>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ind w:left="57"/>
    </w:pPr>
    <w:rPr>
      <w:rFonts w:ascii="Segoe UI" w:eastAsia="Times New Roman" w:hAnsi="Segoe UI" w:cs="Segoe UI"/>
      <w:kern w:val="2"/>
      <w:sz w:val="16"/>
      <w:szCs w:val="16"/>
      <w:lang w:eastAsia="en-AU"/>
      <w14:ligatures w14:val="standardContextual"/>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kern w:val="2"/>
      <w:sz w:val="24"/>
      <w:szCs w:val="24"/>
      <w:lang w:eastAsia="en-AU"/>
      <w14:ligatures w14:val="standardContextual"/>
    </w:rPr>
  </w:style>
  <w:style w:type="paragraph" w:styleId="EnvelopeReturn">
    <w:name w:val="envelope return"/>
    <w:basedOn w:val="Normal"/>
    <w:semiHidden/>
    <w:unhideWhenUsed/>
    <w:locked/>
    <w:rsid w:val="00586B7E"/>
    <w:pPr>
      <w:spacing w:before="0" w:after="0"/>
      <w:ind w:left="57"/>
    </w:pPr>
    <w:rPr>
      <w:rFonts w:asciiTheme="majorHAnsi" w:eastAsiaTheme="majorEastAsia" w:hAnsiTheme="majorHAnsi" w:cstheme="majorBidi"/>
      <w:kern w:val="2"/>
      <w:szCs w:val="18"/>
      <w:lang w:eastAsia="en-AU"/>
      <w14:ligatures w14:val="standardContextual"/>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ind w:left="57"/>
    </w:pPr>
    <w:rPr>
      <w:rFonts w:eastAsia="Times New Roman" w:cs="Times New Roman"/>
      <w:i/>
      <w:iCs/>
      <w:kern w:val="2"/>
      <w:sz w:val="18"/>
      <w:szCs w:val="18"/>
      <w:lang w:eastAsia="en-AU"/>
      <w14:ligatures w14:val="standardContextual"/>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ind w:left="57"/>
    </w:pPr>
    <w:rPr>
      <w:rFonts w:ascii="Consolas" w:eastAsia="Times New Roman" w:hAnsi="Consolas" w:cs="Times New Roman"/>
      <w:kern w:val="2"/>
      <w:szCs w:val="18"/>
      <w:lang w:eastAsia="en-AU"/>
      <w14:ligatures w14:val="standardContextual"/>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cs="Times New Roman"/>
      <w:kern w:val="2"/>
      <w:sz w:val="18"/>
      <w:szCs w:val="18"/>
      <w:lang w:eastAsia="en-AU"/>
      <w14:ligatures w14:val="standardContextual"/>
    </w:rPr>
  </w:style>
  <w:style w:type="paragraph" w:styleId="Index2">
    <w:name w:val="index 2"/>
    <w:basedOn w:val="Normal"/>
    <w:next w:val="Normal"/>
    <w:autoRedefine/>
    <w:semiHidden/>
    <w:unhideWhenUsed/>
    <w:locked/>
    <w:rsid w:val="00586B7E"/>
    <w:pPr>
      <w:spacing w:before="0" w:after="0"/>
      <w:ind w:left="360" w:hanging="180"/>
    </w:pPr>
    <w:rPr>
      <w:rFonts w:eastAsia="Times New Roman" w:cs="Times New Roman"/>
      <w:kern w:val="2"/>
      <w:sz w:val="18"/>
      <w:szCs w:val="18"/>
      <w:lang w:eastAsia="en-AU"/>
      <w14:ligatures w14:val="standardContextual"/>
    </w:rPr>
  </w:style>
  <w:style w:type="paragraph" w:styleId="Index3">
    <w:name w:val="index 3"/>
    <w:basedOn w:val="Normal"/>
    <w:next w:val="Normal"/>
    <w:autoRedefine/>
    <w:semiHidden/>
    <w:unhideWhenUsed/>
    <w:locked/>
    <w:rsid w:val="00586B7E"/>
    <w:pPr>
      <w:spacing w:before="0" w:after="0"/>
      <w:ind w:left="540" w:hanging="180"/>
    </w:pPr>
    <w:rPr>
      <w:rFonts w:eastAsia="Times New Roman" w:cs="Times New Roman"/>
      <w:kern w:val="2"/>
      <w:sz w:val="18"/>
      <w:szCs w:val="18"/>
      <w:lang w:eastAsia="en-AU"/>
      <w14:ligatures w14:val="standardContextual"/>
    </w:rPr>
  </w:style>
  <w:style w:type="paragraph" w:styleId="Index4">
    <w:name w:val="index 4"/>
    <w:basedOn w:val="Normal"/>
    <w:next w:val="Normal"/>
    <w:autoRedefine/>
    <w:semiHidden/>
    <w:unhideWhenUsed/>
    <w:locked/>
    <w:rsid w:val="00586B7E"/>
    <w:pPr>
      <w:spacing w:before="0" w:after="0"/>
      <w:ind w:left="720" w:hanging="180"/>
    </w:pPr>
    <w:rPr>
      <w:rFonts w:eastAsia="Times New Roman" w:cs="Times New Roman"/>
      <w:kern w:val="2"/>
      <w:sz w:val="18"/>
      <w:szCs w:val="18"/>
      <w:lang w:eastAsia="en-AU"/>
      <w14:ligatures w14:val="standardContextual"/>
    </w:rPr>
  </w:style>
  <w:style w:type="paragraph" w:styleId="Index5">
    <w:name w:val="index 5"/>
    <w:basedOn w:val="Normal"/>
    <w:next w:val="Normal"/>
    <w:autoRedefine/>
    <w:semiHidden/>
    <w:unhideWhenUsed/>
    <w:locked/>
    <w:rsid w:val="00586B7E"/>
    <w:pPr>
      <w:spacing w:before="0" w:after="0"/>
      <w:ind w:left="900" w:hanging="180"/>
    </w:pPr>
    <w:rPr>
      <w:rFonts w:eastAsia="Times New Roman" w:cs="Times New Roman"/>
      <w:kern w:val="2"/>
      <w:sz w:val="18"/>
      <w:szCs w:val="18"/>
      <w:lang w:eastAsia="en-AU"/>
      <w14:ligatures w14:val="standardContextual"/>
    </w:rPr>
  </w:style>
  <w:style w:type="paragraph" w:styleId="Index6">
    <w:name w:val="index 6"/>
    <w:basedOn w:val="Normal"/>
    <w:next w:val="Normal"/>
    <w:autoRedefine/>
    <w:semiHidden/>
    <w:unhideWhenUsed/>
    <w:locked/>
    <w:rsid w:val="00586B7E"/>
    <w:pPr>
      <w:spacing w:before="0" w:after="0"/>
      <w:ind w:left="1080" w:hanging="180"/>
    </w:pPr>
    <w:rPr>
      <w:rFonts w:eastAsia="Times New Roman" w:cs="Times New Roman"/>
      <w:kern w:val="2"/>
      <w:sz w:val="18"/>
      <w:szCs w:val="18"/>
      <w:lang w:eastAsia="en-AU"/>
      <w14:ligatures w14:val="standardContextual"/>
    </w:rPr>
  </w:style>
  <w:style w:type="paragraph" w:styleId="Index7">
    <w:name w:val="index 7"/>
    <w:basedOn w:val="Normal"/>
    <w:next w:val="Normal"/>
    <w:autoRedefine/>
    <w:semiHidden/>
    <w:unhideWhenUsed/>
    <w:locked/>
    <w:rsid w:val="00586B7E"/>
    <w:pPr>
      <w:spacing w:before="0" w:after="0"/>
      <w:ind w:left="1260" w:hanging="180"/>
    </w:pPr>
    <w:rPr>
      <w:rFonts w:eastAsia="Times New Roman" w:cs="Times New Roman"/>
      <w:kern w:val="2"/>
      <w:sz w:val="18"/>
      <w:szCs w:val="18"/>
      <w:lang w:eastAsia="en-AU"/>
      <w14:ligatures w14:val="standardContextual"/>
    </w:rPr>
  </w:style>
  <w:style w:type="paragraph" w:styleId="Index8">
    <w:name w:val="index 8"/>
    <w:basedOn w:val="Normal"/>
    <w:next w:val="Normal"/>
    <w:autoRedefine/>
    <w:semiHidden/>
    <w:unhideWhenUsed/>
    <w:locked/>
    <w:rsid w:val="00586B7E"/>
    <w:pPr>
      <w:spacing w:before="0" w:after="0"/>
      <w:ind w:left="1440" w:hanging="180"/>
    </w:pPr>
    <w:rPr>
      <w:rFonts w:eastAsia="Times New Roman" w:cs="Times New Roman"/>
      <w:kern w:val="2"/>
      <w:sz w:val="18"/>
      <w:szCs w:val="18"/>
      <w:lang w:eastAsia="en-AU"/>
      <w14:ligatures w14:val="standardContextual"/>
    </w:rPr>
  </w:style>
  <w:style w:type="paragraph" w:styleId="Index9">
    <w:name w:val="index 9"/>
    <w:basedOn w:val="Normal"/>
    <w:next w:val="Normal"/>
    <w:autoRedefine/>
    <w:semiHidden/>
    <w:unhideWhenUsed/>
    <w:locked/>
    <w:rsid w:val="00586B7E"/>
    <w:pPr>
      <w:spacing w:before="0" w:after="0"/>
      <w:ind w:left="1620" w:hanging="180"/>
    </w:pPr>
    <w:rPr>
      <w:rFonts w:eastAsia="Times New Roman" w:cs="Times New Roman"/>
      <w:kern w:val="2"/>
      <w:sz w:val="18"/>
      <w:szCs w:val="18"/>
      <w:lang w:eastAsia="en-AU"/>
      <w14:ligatures w14:val="standardContextual"/>
    </w:rPr>
  </w:style>
  <w:style w:type="paragraph" w:styleId="IndexHeading">
    <w:name w:val="index heading"/>
    <w:basedOn w:val="Normal"/>
    <w:next w:val="Index1"/>
    <w:semiHidden/>
    <w:unhideWhenUsed/>
    <w:locked/>
    <w:rsid w:val="00586B7E"/>
    <w:pPr>
      <w:spacing w:before="0" w:after="100" w:line="240" w:lineRule="atLeast"/>
      <w:ind w:left="57"/>
    </w:pPr>
    <w:rPr>
      <w:rFonts w:asciiTheme="majorHAnsi" w:eastAsiaTheme="majorEastAsia" w:hAnsiTheme="majorHAnsi" w:cstheme="majorBidi"/>
      <w:b/>
      <w:bCs/>
      <w:kern w:val="2"/>
      <w:sz w:val="18"/>
      <w:szCs w:val="18"/>
      <w:lang w:eastAsia="en-AU"/>
      <w14:ligatures w14:val="standardContextual"/>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after="100" w:line="240" w:lineRule="atLeast"/>
      <w:ind w:left="283" w:hanging="283"/>
      <w:contextualSpacing/>
    </w:pPr>
    <w:rPr>
      <w:rFonts w:eastAsia="Times New Roman" w:cs="Times New Roman"/>
      <w:kern w:val="2"/>
      <w:sz w:val="18"/>
      <w:szCs w:val="18"/>
      <w:lang w:eastAsia="en-AU"/>
      <w14:ligatures w14:val="standardContextual"/>
    </w:rPr>
  </w:style>
  <w:style w:type="paragraph" w:styleId="List2">
    <w:name w:val="List 2"/>
    <w:basedOn w:val="Normal"/>
    <w:uiPriority w:val="1"/>
    <w:semiHidden/>
    <w:locked/>
    <w:rsid w:val="00586B7E"/>
    <w:pPr>
      <w:spacing w:before="0" w:after="100" w:line="240" w:lineRule="atLeast"/>
      <w:ind w:left="566" w:hanging="283"/>
      <w:contextualSpacing/>
    </w:pPr>
    <w:rPr>
      <w:rFonts w:eastAsia="Times New Roman" w:cs="Times New Roman"/>
      <w:kern w:val="2"/>
      <w:sz w:val="18"/>
      <w:szCs w:val="18"/>
      <w:lang w:eastAsia="en-AU"/>
      <w14:ligatures w14:val="standardContextual"/>
    </w:rPr>
  </w:style>
  <w:style w:type="paragraph" w:styleId="List3">
    <w:name w:val="List 3"/>
    <w:basedOn w:val="Normal"/>
    <w:uiPriority w:val="1"/>
    <w:semiHidden/>
    <w:unhideWhenUsed/>
    <w:locked/>
    <w:rsid w:val="00586B7E"/>
    <w:pPr>
      <w:spacing w:before="0" w:after="100" w:line="240" w:lineRule="atLeast"/>
      <w:ind w:left="849" w:hanging="283"/>
      <w:contextualSpacing/>
    </w:pPr>
    <w:rPr>
      <w:rFonts w:eastAsia="Times New Roman" w:cs="Times New Roman"/>
      <w:kern w:val="2"/>
      <w:sz w:val="18"/>
      <w:szCs w:val="18"/>
      <w:lang w:eastAsia="en-AU"/>
      <w14:ligatures w14:val="standardContextual"/>
    </w:rPr>
  </w:style>
  <w:style w:type="paragraph" w:styleId="List4">
    <w:name w:val="List 4"/>
    <w:basedOn w:val="Normal"/>
    <w:uiPriority w:val="1"/>
    <w:semiHidden/>
    <w:unhideWhenUsed/>
    <w:locked/>
    <w:rsid w:val="00586B7E"/>
    <w:pPr>
      <w:spacing w:before="0" w:after="100" w:line="240" w:lineRule="atLeast"/>
      <w:ind w:left="1132" w:hanging="283"/>
      <w:contextualSpacing/>
    </w:pPr>
    <w:rPr>
      <w:rFonts w:eastAsia="Times New Roman" w:cs="Times New Roman"/>
      <w:kern w:val="2"/>
      <w:sz w:val="18"/>
      <w:szCs w:val="18"/>
      <w:lang w:eastAsia="en-AU"/>
      <w14:ligatures w14:val="standardContextual"/>
    </w:rPr>
  </w:style>
  <w:style w:type="paragraph" w:styleId="List5">
    <w:name w:val="List 5"/>
    <w:basedOn w:val="Normal"/>
    <w:uiPriority w:val="1"/>
    <w:semiHidden/>
    <w:unhideWhenUsed/>
    <w:locked/>
    <w:rsid w:val="00586B7E"/>
    <w:pPr>
      <w:spacing w:before="0" w:after="100" w:line="240" w:lineRule="atLeast"/>
      <w:ind w:left="1415" w:hanging="283"/>
      <w:contextualSpacing/>
    </w:pPr>
    <w:rPr>
      <w:rFonts w:eastAsia="Times New Roman" w:cs="Times New Roman"/>
      <w:kern w:val="2"/>
      <w:sz w:val="18"/>
      <w:szCs w:val="18"/>
      <w:lang w:eastAsia="en-AU"/>
      <w14:ligatures w14:val="standardContextual"/>
    </w:rPr>
  </w:style>
  <w:style w:type="paragraph" w:styleId="ListBullet4">
    <w:name w:val="List Bullet 4"/>
    <w:basedOn w:val="Normal"/>
    <w:uiPriority w:val="1"/>
    <w:semiHidden/>
    <w:unhideWhenUsed/>
    <w:locked/>
    <w:rsid w:val="00586B7E"/>
    <w:pPr>
      <w:numPr>
        <w:numId w:val="10"/>
      </w:numPr>
      <w:tabs>
        <w:tab w:val="clear" w:pos="1209"/>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Bullet5">
    <w:name w:val="List Bullet 5"/>
    <w:basedOn w:val="Normal"/>
    <w:uiPriority w:val="1"/>
    <w:semiHidden/>
    <w:unhideWhenUsed/>
    <w:locked/>
    <w:rsid w:val="00586B7E"/>
    <w:pPr>
      <w:numPr>
        <w:numId w:val="11"/>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Continue">
    <w:name w:val="List Continue"/>
    <w:basedOn w:val="Normal"/>
    <w:uiPriority w:val="2"/>
    <w:semiHidden/>
    <w:locked/>
    <w:rsid w:val="004F7300"/>
    <w:pPr>
      <w:spacing w:before="110" w:after="100" w:line="240" w:lineRule="atLeast"/>
      <w:ind w:left="454"/>
    </w:pPr>
    <w:rPr>
      <w:rFonts w:eastAsia="Times New Roman" w:cs="Times New Roman"/>
      <w:kern w:val="2"/>
      <w:sz w:val="18"/>
      <w:szCs w:val="18"/>
      <w:lang w:eastAsia="en-AU"/>
      <w14:ligatures w14:val="standardContextual"/>
    </w:rPr>
  </w:style>
  <w:style w:type="paragraph" w:styleId="ListContinue2">
    <w:name w:val="List Continue 2"/>
    <w:basedOn w:val="Normal"/>
    <w:uiPriority w:val="2"/>
    <w:semiHidden/>
    <w:locked/>
    <w:rsid w:val="004F7300"/>
    <w:pPr>
      <w:spacing w:before="110" w:after="100" w:line="240" w:lineRule="atLeast"/>
      <w:ind w:left="1134"/>
    </w:pPr>
    <w:rPr>
      <w:rFonts w:eastAsia="Times New Roman" w:cs="Times New Roman"/>
      <w:kern w:val="2"/>
      <w:sz w:val="18"/>
      <w:szCs w:val="18"/>
      <w:lang w:eastAsia="en-AU"/>
      <w14:ligatures w14:val="standardContextual"/>
    </w:rPr>
  </w:style>
  <w:style w:type="paragraph" w:styleId="ListContinue3">
    <w:name w:val="List Continue 3"/>
    <w:basedOn w:val="Normal"/>
    <w:uiPriority w:val="2"/>
    <w:semiHidden/>
    <w:locked/>
    <w:rsid w:val="004F7300"/>
    <w:pPr>
      <w:spacing w:before="110" w:after="100" w:line="240" w:lineRule="atLeast"/>
      <w:ind w:left="2155"/>
    </w:pPr>
    <w:rPr>
      <w:rFonts w:eastAsia="Times New Roman" w:cs="Times New Roman"/>
      <w:kern w:val="2"/>
      <w:sz w:val="18"/>
      <w:szCs w:val="18"/>
      <w:lang w:eastAsia="en-AU"/>
      <w14:ligatures w14:val="standardContextual"/>
    </w:rPr>
  </w:style>
  <w:style w:type="paragraph" w:styleId="ListContinue4">
    <w:name w:val="List Continue 4"/>
    <w:basedOn w:val="Normal"/>
    <w:uiPriority w:val="2"/>
    <w:semiHidden/>
    <w:locked/>
    <w:rsid w:val="004F7300"/>
    <w:pPr>
      <w:spacing w:before="110" w:after="100" w:line="240" w:lineRule="atLeast"/>
      <w:ind w:left="3515"/>
    </w:pPr>
    <w:rPr>
      <w:rFonts w:eastAsia="Times New Roman" w:cs="Times New Roman"/>
      <w:kern w:val="2"/>
      <w:sz w:val="18"/>
      <w:szCs w:val="18"/>
      <w:lang w:eastAsia="en-AU"/>
      <w14:ligatures w14:val="standardContextual"/>
    </w:rPr>
  </w:style>
  <w:style w:type="paragraph" w:styleId="ListContinue5">
    <w:name w:val="List Continue 5"/>
    <w:basedOn w:val="Normal"/>
    <w:uiPriority w:val="2"/>
    <w:semiHidden/>
    <w:locked/>
    <w:rsid w:val="00586B7E"/>
    <w:pPr>
      <w:spacing w:before="0" w:after="100" w:line="240" w:lineRule="atLeast"/>
      <w:ind w:left="1415"/>
      <w:contextualSpacing/>
    </w:pPr>
    <w:rPr>
      <w:rFonts w:eastAsia="Times New Roman" w:cs="Times New Roman"/>
      <w:kern w:val="2"/>
      <w:sz w:val="18"/>
      <w:szCs w:val="18"/>
      <w:lang w:eastAsia="en-AU"/>
      <w14:ligatures w14:val="standardContextual"/>
    </w:rPr>
  </w:style>
  <w:style w:type="paragraph" w:styleId="ListNumber5">
    <w:name w:val="List Number 5"/>
    <w:basedOn w:val="Normal"/>
    <w:uiPriority w:val="2"/>
    <w:semiHidden/>
    <w:unhideWhenUsed/>
    <w:locked/>
    <w:rsid w:val="00586B7E"/>
    <w:pPr>
      <w:numPr>
        <w:numId w:val="14"/>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kern w:val="2"/>
      <w:sz w:val="24"/>
      <w:szCs w:val="24"/>
      <w:lang w:eastAsia="en-AU"/>
      <w14:ligatures w14:val="standardContextual"/>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after="100" w:line="240" w:lineRule="atLeast"/>
      <w:ind w:left="720"/>
    </w:pPr>
    <w:rPr>
      <w:rFonts w:eastAsia="Times New Roman" w:cs="Times New Roman"/>
      <w:kern w:val="2"/>
      <w:sz w:val="18"/>
      <w:szCs w:val="18"/>
      <w:lang w:eastAsia="en-AU"/>
      <w14:ligatures w14:val="standardContextual"/>
    </w:rPr>
  </w:style>
  <w:style w:type="paragraph" w:styleId="NoteHeading">
    <w:name w:val="Note Heading"/>
    <w:basedOn w:val="Normal"/>
    <w:next w:val="Normal"/>
    <w:link w:val="NoteHeading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ind w:left="57"/>
    </w:pPr>
    <w:rPr>
      <w:rFonts w:eastAsia="Times New Roman" w:cs="Times New Roman"/>
      <w:kern w:val="2"/>
      <w:sz w:val="18"/>
      <w:szCs w:val="21"/>
      <w:lang w:eastAsia="en-AU"/>
      <w14:ligatures w14:val="standardContextual"/>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styleId="Signature">
    <w:name w:val="Signature"/>
    <w:basedOn w:val="Normal"/>
    <w:link w:val="Signature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2">
    <w:name w:val="Table Bullet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3">
    <w:name w:val="Table Bullet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Number3">
    <w:name w:val="Table Number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cs="Times New Roman"/>
      <w:kern w:val="2"/>
      <w:sz w:val="18"/>
      <w:szCs w:val="18"/>
      <w:lang w:eastAsia="en-AU"/>
      <w14:ligatures w14:val="standardContextual"/>
    </w:rPr>
  </w:style>
  <w:style w:type="paragraph" w:styleId="TableofFigures">
    <w:name w:val="table of figures"/>
    <w:basedOn w:val="Normal"/>
    <w:next w:val="Normal"/>
    <w:semiHidden/>
    <w:unhideWhenUsed/>
    <w:locked/>
    <w:rsid w:val="00586B7E"/>
    <w:pPr>
      <w:spacing w:before="0" w:after="0" w:line="240" w:lineRule="atLeast"/>
      <w:ind w:left="57"/>
    </w:pPr>
    <w:rPr>
      <w:rFonts w:eastAsia="Times New Roman" w:cs="Times New Roman"/>
      <w:kern w:val="2"/>
      <w:sz w:val="18"/>
      <w:szCs w:val="18"/>
      <w:lang w:eastAsia="en-AU"/>
      <w14:ligatures w14:val="standardContextual"/>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before="100" w:after="100" w:line="240" w:lineRule="atLeast"/>
      <w:ind w:left="57"/>
    </w:pPr>
    <w:rPr>
      <w:rFonts w:asciiTheme="majorHAnsi" w:eastAsiaTheme="majorEastAsia" w:hAnsiTheme="majorHAnsi" w:cstheme="majorBidi"/>
      <w:b/>
      <w:bCs/>
      <w:kern w:val="2"/>
      <w:sz w:val="24"/>
      <w:szCs w:val="24"/>
      <w:lang w:eastAsia="en-AU"/>
      <w14:ligatures w14:val="standardContextual"/>
    </w:rPr>
  </w:style>
  <w:style w:type="paragraph" w:styleId="TOC4">
    <w:name w:val="toc 4"/>
    <w:basedOn w:val="Normal"/>
    <w:next w:val="Normal"/>
    <w:autoRedefine/>
    <w:uiPriority w:val="39"/>
    <w:locked/>
    <w:rsid w:val="00586B7E"/>
    <w:pPr>
      <w:tabs>
        <w:tab w:val="right" w:pos="8363"/>
      </w:tabs>
      <w:spacing w:before="0" w:after="100" w:line="240" w:lineRule="atLeast"/>
      <w:ind w:left="539"/>
    </w:pPr>
    <w:rPr>
      <w:rFonts w:eastAsia="Times New Roman" w:cs="Times New Roman"/>
      <w:kern w:val="2"/>
      <w:sz w:val="18"/>
      <w:szCs w:val="18"/>
      <w:lang w:eastAsia="en-AU"/>
      <w14:ligatures w14:val="standardContextual"/>
    </w:rPr>
  </w:style>
  <w:style w:type="paragraph" w:styleId="TOC5">
    <w:name w:val="toc 5"/>
    <w:basedOn w:val="Normal"/>
    <w:next w:val="Normal"/>
    <w:autoRedefine/>
    <w:uiPriority w:val="39"/>
    <w:locked/>
    <w:rsid w:val="00586B7E"/>
    <w:pPr>
      <w:tabs>
        <w:tab w:val="right" w:pos="8363"/>
      </w:tabs>
      <w:spacing w:before="0" w:after="100" w:line="240" w:lineRule="atLeast"/>
      <w:ind w:left="720"/>
    </w:pPr>
    <w:rPr>
      <w:rFonts w:eastAsia="Times New Roman" w:cs="Times New Roman"/>
      <w:kern w:val="2"/>
      <w:sz w:val="18"/>
      <w:szCs w:val="18"/>
      <w:lang w:eastAsia="en-AU"/>
      <w14:ligatures w14:val="standardContextual"/>
    </w:rPr>
  </w:style>
  <w:style w:type="paragraph" w:styleId="TOC6">
    <w:name w:val="toc 6"/>
    <w:basedOn w:val="Normal"/>
    <w:next w:val="Normal"/>
    <w:autoRedefine/>
    <w:uiPriority w:val="39"/>
    <w:locked/>
    <w:rsid w:val="00586B7E"/>
    <w:pPr>
      <w:spacing w:before="0" w:after="100" w:line="240" w:lineRule="atLeast"/>
      <w:ind w:left="902"/>
    </w:pPr>
    <w:rPr>
      <w:rFonts w:eastAsia="Times New Roman" w:cs="Times New Roman"/>
      <w:kern w:val="2"/>
      <w:sz w:val="18"/>
      <w:szCs w:val="18"/>
      <w:lang w:eastAsia="en-AU"/>
      <w14:ligatures w14:val="standardContextual"/>
    </w:rPr>
  </w:style>
  <w:style w:type="paragraph" w:styleId="TOC7">
    <w:name w:val="toc 7"/>
    <w:basedOn w:val="Normal"/>
    <w:next w:val="Normal"/>
    <w:autoRedefine/>
    <w:uiPriority w:val="39"/>
    <w:locked/>
    <w:rsid w:val="00586B7E"/>
    <w:pPr>
      <w:spacing w:before="0" w:after="100" w:line="240" w:lineRule="atLeast"/>
      <w:ind w:left="1077"/>
    </w:pPr>
    <w:rPr>
      <w:rFonts w:eastAsia="Times New Roman" w:cs="Times New Roman"/>
      <w:kern w:val="2"/>
      <w:sz w:val="18"/>
      <w:szCs w:val="18"/>
      <w:lang w:eastAsia="en-AU"/>
      <w14:ligatures w14:val="standardContextual"/>
    </w:rPr>
  </w:style>
  <w:style w:type="paragraph" w:styleId="TOC8">
    <w:name w:val="toc 8"/>
    <w:basedOn w:val="Normal"/>
    <w:next w:val="Normal"/>
    <w:autoRedefine/>
    <w:uiPriority w:val="39"/>
    <w:locked/>
    <w:rsid w:val="00586B7E"/>
    <w:pPr>
      <w:spacing w:before="0" w:after="100" w:line="240" w:lineRule="atLeast"/>
      <w:ind w:left="1259"/>
    </w:pPr>
    <w:rPr>
      <w:rFonts w:eastAsia="Times New Roman" w:cs="Times New Roman"/>
      <w:kern w:val="2"/>
      <w:sz w:val="18"/>
      <w:szCs w:val="18"/>
      <w:lang w:eastAsia="en-AU"/>
      <w14:ligatures w14:val="standardContextual"/>
    </w:rPr>
  </w:style>
  <w:style w:type="paragraph" w:styleId="TOC9">
    <w:name w:val="toc 9"/>
    <w:basedOn w:val="Normal"/>
    <w:next w:val="Normal"/>
    <w:autoRedefine/>
    <w:uiPriority w:val="39"/>
    <w:locked/>
    <w:rsid w:val="00586B7E"/>
    <w:pPr>
      <w:spacing w:before="0" w:after="100" w:line="240" w:lineRule="atLeast"/>
      <w:ind w:left="1440"/>
    </w:pPr>
    <w:rPr>
      <w:rFonts w:eastAsia="Times New Roman" w:cs="Times New Roman"/>
      <w:kern w:val="2"/>
      <w:sz w:val="18"/>
      <w:szCs w:val="18"/>
      <w:lang w:eastAsia="en-AU"/>
      <w14:ligatures w14:val="standardContextual"/>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spacing w:before="100" w:after="100"/>
      <w:ind w:left="357" w:hanging="357"/>
    </w:pPr>
    <w:rPr>
      <w:rFonts w:eastAsia="Calibri" w:cs="Times New Roman"/>
      <w:lang w:eastAsia="en-AU"/>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spacing w:before="100" w:after="100"/>
      <w:ind w:left="170"/>
    </w:pPr>
    <w:rPr>
      <w:rFonts w:eastAsia="Calibri" w:cs="Times New Roman"/>
      <w:kern w:val="2"/>
      <w:lang w:eastAsia="en-AU"/>
      <w14:ligatures w14:val="standardContextual"/>
    </w:r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133E4A"/>
    <w:rPr>
      <w:i/>
      <w:iCs/>
    </w:rPr>
  </w:style>
  <w:style w:type="table" w:customStyle="1" w:styleId="Noheader1">
    <w:name w:val="No header1"/>
    <w:basedOn w:val="TableNormal"/>
    <w:uiPriority w:val="99"/>
    <w:locked/>
    <w:rsid w:val="00591E3B"/>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rac.gov.au/about-us/amlctf-reform/reforms-guidance/other-guidance/determining-ownership-and-control-structures-refor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conveyancing-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2026-06-04T04:00:00Z</dcterms:created>
  <dcterms:modified xsi:type="dcterms:W3CDTF">2026-06-09T02:47:00Z</dcterms:modified>
</cp:coreProperties>
</file>