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3A65" w14:textId="65A0C673" w:rsidR="5183719F" w:rsidRPr="0086675C" w:rsidRDefault="02C44F14" w:rsidP="25A9F1C9">
      <w:pPr>
        <w:pStyle w:val="ListParagraph"/>
        <w:ind w:left="360"/>
        <w:jc w:val="cente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b/>
          <w:bCs/>
          <w:color w:val="000000" w:themeColor="text1"/>
          <w:sz w:val="22"/>
          <w:szCs w:val="22"/>
        </w:rPr>
        <w:t xml:space="preserve">Explanation of the provisions in the </w:t>
      </w:r>
      <w:r w:rsidRPr="0086675C">
        <w:rPr>
          <w:rFonts w:ascii="Times New Roman" w:eastAsia="Times New Roman" w:hAnsi="Times New Roman" w:cs="Times New Roman"/>
          <w:b/>
          <w:bCs/>
          <w:i/>
          <w:iCs/>
          <w:color w:val="000000" w:themeColor="text1"/>
          <w:sz w:val="22"/>
          <w:szCs w:val="22"/>
        </w:rPr>
        <w:t>A</w:t>
      </w:r>
      <w:r w:rsidRPr="00A36B4D">
        <w:rPr>
          <w:rFonts w:ascii="Times New Roman" w:eastAsia="Times New Roman" w:hAnsi="Times New Roman" w:cs="Times New Roman"/>
          <w:b/>
          <w:bCs/>
          <w:i/>
          <w:iCs/>
          <w:color w:val="000000" w:themeColor="text1"/>
          <w:sz w:val="22"/>
          <w:szCs w:val="22"/>
        </w:rPr>
        <w:t>nti-Money Laundering and Counter-Terrorism Financing (2025 Rules) Amendment Rules 2026</w:t>
      </w:r>
    </w:p>
    <w:p w14:paraId="111F87FA" w14:textId="6F9A5280" w:rsidR="5183719F" w:rsidRPr="0086675C" w:rsidRDefault="02C44F14" w:rsidP="25A9F1C9">
      <w:pPr>
        <w:pStyle w:val="ListParagraph"/>
        <w:ind w:left="360"/>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b/>
          <w:bCs/>
          <w:color w:val="000000" w:themeColor="text1"/>
          <w:sz w:val="22"/>
          <w:szCs w:val="22"/>
          <w:u w:val="single"/>
        </w:rPr>
        <w:t xml:space="preserve">Schedule 1—Reporting group amendments </w:t>
      </w:r>
    </w:p>
    <w:p w14:paraId="61C17353" w14:textId="2D2210CF" w:rsidR="5183719F" w:rsidRPr="00A36B4D" w:rsidRDefault="5183719F" w:rsidP="25A9F1C9">
      <w:pPr>
        <w:pStyle w:val="ListParagraph"/>
        <w:ind w:left="360"/>
        <w:rPr>
          <w:rFonts w:ascii="Times New Roman" w:eastAsia="Times New Roman" w:hAnsi="Times New Roman" w:cs="Times New Roman"/>
          <w:b/>
          <w:bCs/>
          <w:color w:val="000000" w:themeColor="text1"/>
          <w:sz w:val="22"/>
          <w:szCs w:val="22"/>
        </w:rPr>
      </w:pPr>
    </w:p>
    <w:p w14:paraId="44D02408" w14:textId="2FE97684" w:rsidR="5183719F" w:rsidRPr="0086675C" w:rsidRDefault="02C44F14" w:rsidP="25A9F1C9">
      <w:pPr>
        <w:pStyle w:val="ListParagraph"/>
        <w:ind w:left="360"/>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b/>
          <w:bCs/>
          <w:color w:val="000000" w:themeColor="text1"/>
          <w:sz w:val="22"/>
          <w:szCs w:val="22"/>
        </w:rPr>
        <w:t>Item 1—Subsection 2-1(1)</w:t>
      </w:r>
    </w:p>
    <w:p w14:paraId="27C00D6E" w14:textId="2080995D" w:rsidR="5183719F" w:rsidRPr="0086675C" w:rsidRDefault="02C44F14"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This Item </w:t>
      </w:r>
      <w:r w:rsidR="35FD097F" w:rsidRPr="0086675C">
        <w:rPr>
          <w:rFonts w:ascii="Times New Roman" w:eastAsia="Times New Roman" w:hAnsi="Times New Roman" w:cs="Times New Roman"/>
          <w:color w:val="000000" w:themeColor="text1"/>
          <w:sz w:val="22"/>
          <w:szCs w:val="22"/>
        </w:rPr>
        <w:t>replaces the previous approach to reporting groups formed by groups of associated businesses (referred to as business groups)</w:t>
      </w:r>
      <w:r w:rsidRPr="0086675C">
        <w:rPr>
          <w:rFonts w:ascii="Times New Roman" w:eastAsia="Times New Roman" w:hAnsi="Times New Roman" w:cs="Times New Roman"/>
          <w:color w:val="000000" w:themeColor="text1"/>
          <w:sz w:val="22"/>
          <w:szCs w:val="22"/>
        </w:rPr>
        <w:t>.</w:t>
      </w:r>
      <w:r w:rsidR="5199095B" w:rsidRPr="0086675C">
        <w:rPr>
          <w:rFonts w:ascii="Times New Roman" w:eastAsia="Times New Roman" w:hAnsi="Times New Roman" w:cs="Times New Roman"/>
          <w:color w:val="000000" w:themeColor="text1"/>
          <w:sz w:val="22"/>
          <w:szCs w:val="22"/>
        </w:rPr>
        <w:t xml:space="preserve"> The new approach reduces the administrative burden for business groups that include a reporting entity by recognising the existence of a reporting group</w:t>
      </w:r>
      <w:r w:rsidR="452FE409" w:rsidRPr="0086675C">
        <w:rPr>
          <w:rFonts w:ascii="Times New Roman" w:eastAsia="Times New Roman" w:hAnsi="Times New Roman" w:cs="Times New Roman"/>
          <w:color w:val="000000" w:themeColor="text1"/>
          <w:sz w:val="22"/>
          <w:szCs w:val="22"/>
        </w:rPr>
        <w:t xml:space="preserve"> unless a relatively simple step is taken to prevent the reporting group existing, This amendment also provides greater legal certainty for reporting entities that </w:t>
      </w:r>
      <w:r w:rsidR="452FE409" w:rsidRPr="0086675C">
        <w:rPr>
          <w:rFonts w:ascii="Times New Roman" w:eastAsia="Times New Roman" w:hAnsi="Times New Roman" w:cs="Times New Roman"/>
          <w:i/>
          <w:iCs/>
          <w:color w:val="000000" w:themeColor="text1"/>
          <w:sz w:val="22"/>
          <w:szCs w:val="22"/>
        </w:rPr>
        <w:t>do</w:t>
      </w:r>
      <w:r w:rsidR="452FE409" w:rsidRPr="0086675C">
        <w:rPr>
          <w:rFonts w:ascii="Times New Roman" w:eastAsia="Times New Roman" w:hAnsi="Times New Roman" w:cs="Times New Roman"/>
          <w:color w:val="000000" w:themeColor="text1"/>
          <w:sz w:val="22"/>
          <w:szCs w:val="22"/>
        </w:rPr>
        <w:t xml:space="preserve"> wish to be part of a reporting group by reducing the chances that an inadvertent oversight could </w:t>
      </w:r>
      <w:r w:rsidR="302BE85A" w:rsidRPr="0086675C">
        <w:rPr>
          <w:rFonts w:ascii="Times New Roman" w:eastAsia="Times New Roman" w:hAnsi="Times New Roman" w:cs="Times New Roman"/>
          <w:color w:val="000000" w:themeColor="text1"/>
          <w:sz w:val="22"/>
          <w:szCs w:val="22"/>
        </w:rPr>
        <w:t>prevent a reporting group from existing.</w:t>
      </w:r>
    </w:p>
    <w:p w14:paraId="1DD6E580" w14:textId="0ADB2CB9" w:rsidR="5183719F" w:rsidRPr="0086675C" w:rsidRDefault="02C44F14"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 amendments to section 2-1 </w:t>
      </w:r>
      <w:proofErr w:type="gramStart"/>
      <w:r w:rsidRPr="0086675C">
        <w:rPr>
          <w:rFonts w:ascii="Times New Roman" w:eastAsia="Times New Roman" w:hAnsi="Times New Roman" w:cs="Times New Roman"/>
          <w:color w:val="000000" w:themeColor="text1"/>
          <w:sz w:val="22"/>
          <w:szCs w:val="22"/>
        </w:rPr>
        <w:t>alters</w:t>
      </w:r>
      <w:proofErr w:type="gramEnd"/>
      <w:r w:rsidRPr="0086675C">
        <w:rPr>
          <w:rFonts w:ascii="Times New Roman" w:eastAsia="Times New Roman" w:hAnsi="Times New Roman" w:cs="Times New Roman"/>
          <w:color w:val="000000" w:themeColor="text1"/>
          <w:sz w:val="22"/>
          <w:szCs w:val="22"/>
        </w:rPr>
        <w:t xml:space="preserve"> the preconditions under which a business group </w:t>
      </w:r>
      <w:r w:rsidR="30B78691" w:rsidRPr="0086675C">
        <w:rPr>
          <w:rFonts w:ascii="Times New Roman" w:eastAsia="Times New Roman" w:hAnsi="Times New Roman" w:cs="Times New Roman"/>
          <w:color w:val="000000" w:themeColor="text1"/>
          <w:sz w:val="22"/>
          <w:szCs w:val="22"/>
        </w:rPr>
        <w:t>is</w:t>
      </w:r>
      <w:r w:rsidRPr="0086675C">
        <w:rPr>
          <w:rFonts w:ascii="Times New Roman" w:eastAsia="Times New Roman" w:hAnsi="Times New Roman" w:cs="Times New Roman"/>
          <w:color w:val="000000" w:themeColor="text1"/>
          <w:sz w:val="22"/>
          <w:szCs w:val="22"/>
        </w:rPr>
        <w:t xml:space="preserve"> a reporting group</w:t>
      </w:r>
      <w:r w:rsidR="746C416A" w:rsidRPr="0086675C">
        <w:rPr>
          <w:rFonts w:ascii="Times New Roman" w:eastAsia="Times New Roman" w:hAnsi="Times New Roman" w:cs="Times New Roman"/>
          <w:color w:val="000000" w:themeColor="text1"/>
          <w:sz w:val="22"/>
          <w:szCs w:val="22"/>
        </w:rPr>
        <w:t>.</w:t>
      </w:r>
      <w:r w:rsidR="33D542B6" w:rsidRPr="0086675C">
        <w:rPr>
          <w:rFonts w:ascii="Times New Roman" w:eastAsia="Times New Roman" w:hAnsi="Times New Roman" w:cs="Times New Roman"/>
          <w:color w:val="000000" w:themeColor="text1"/>
          <w:sz w:val="22"/>
          <w:szCs w:val="22"/>
        </w:rPr>
        <w:t xml:space="preserve"> Under the amendments, a </w:t>
      </w:r>
      <w:r w:rsidR="3F53008E" w:rsidRPr="0086675C">
        <w:rPr>
          <w:rFonts w:ascii="Times New Roman" w:eastAsia="Times New Roman" w:hAnsi="Times New Roman" w:cs="Times New Roman"/>
          <w:color w:val="000000" w:themeColor="text1"/>
          <w:sz w:val="22"/>
          <w:szCs w:val="22"/>
        </w:rPr>
        <w:t xml:space="preserve">business </w:t>
      </w:r>
      <w:r w:rsidR="33D542B6" w:rsidRPr="0086675C">
        <w:rPr>
          <w:rFonts w:ascii="Times New Roman" w:eastAsia="Times New Roman" w:hAnsi="Times New Roman" w:cs="Times New Roman"/>
          <w:color w:val="000000" w:themeColor="text1"/>
          <w:sz w:val="22"/>
          <w:szCs w:val="22"/>
        </w:rPr>
        <w:t>group that contains a reporting entity is</w:t>
      </w:r>
      <w:r w:rsidR="2BDD1214" w:rsidRPr="0086675C">
        <w:rPr>
          <w:rFonts w:ascii="Times New Roman" w:eastAsia="Times New Roman" w:hAnsi="Times New Roman" w:cs="Times New Roman"/>
          <w:color w:val="000000" w:themeColor="text1"/>
          <w:sz w:val="22"/>
          <w:szCs w:val="22"/>
        </w:rPr>
        <w:t xml:space="preserve"> a reporting group unless a reporting entity in the grou</w:t>
      </w:r>
      <w:r w:rsidR="72F7068D" w:rsidRPr="0086675C">
        <w:rPr>
          <w:rFonts w:ascii="Times New Roman" w:eastAsia="Times New Roman" w:hAnsi="Times New Roman" w:cs="Times New Roman"/>
          <w:color w:val="000000" w:themeColor="text1"/>
          <w:sz w:val="22"/>
          <w:szCs w:val="22"/>
        </w:rPr>
        <w:t>p</w:t>
      </w:r>
      <w:r w:rsidRPr="0086675C">
        <w:rPr>
          <w:rFonts w:ascii="Times New Roman" w:eastAsia="Times New Roman" w:hAnsi="Times New Roman" w:cs="Times New Roman"/>
          <w:color w:val="000000" w:themeColor="text1"/>
          <w:sz w:val="22"/>
          <w:szCs w:val="22"/>
        </w:rPr>
        <w:t xml:space="preserve"> ‘opt</w:t>
      </w:r>
      <w:r w:rsidR="09574B29" w:rsidRPr="0086675C">
        <w:rPr>
          <w:rFonts w:ascii="Times New Roman" w:eastAsia="Times New Roman" w:hAnsi="Times New Roman" w:cs="Times New Roman"/>
          <w:color w:val="000000" w:themeColor="text1"/>
          <w:sz w:val="22"/>
          <w:szCs w:val="22"/>
        </w:rPr>
        <w:t>s</w:t>
      </w:r>
      <w:r w:rsidR="54AB982A" w:rsidRPr="0086675C">
        <w:rPr>
          <w:rFonts w:ascii="Times New Roman" w:eastAsia="Times New Roman" w:hAnsi="Times New Roman" w:cs="Times New Roman"/>
          <w:color w:val="000000" w:themeColor="text1"/>
          <w:sz w:val="22"/>
          <w:szCs w:val="22"/>
        </w:rPr>
        <w:t xml:space="preserve"> </w:t>
      </w:r>
      <w:r w:rsidRPr="0086675C">
        <w:rPr>
          <w:rFonts w:ascii="Times New Roman" w:eastAsia="Times New Roman" w:hAnsi="Times New Roman" w:cs="Times New Roman"/>
          <w:color w:val="000000" w:themeColor="text1"/>
          <w:sz w:val="22"/>
          <w:szCs w:val="22"/>
        </w:rPr>
        <w:t xml:space="preserve">out’. </w:t>
      </w:r>
      <w:r w:rsidR="1C226FF8" w:rsidRPr="0086675C">
        <w:rPr>
          <w:rFonts w:ascii="Times New Roman" w:eastAsia="Times New Roman" w:hAnsi="Times New Roman" w:cs="Times New Roman"/>
          <w:color w:val="000000" w:themeColor="text1"/>
          <w:sz w:val="22"/>
          <w:szCs w:val="22"/>
        </w:rPr>
        <w:t>If one reporting entity opts out, the reporting group ceases to exist.</w:t>
      </w:r>
    </w:p>
    <w:p w14:paraId="0F8BDF95" w14:textId="6E82BF02" w:rsidR="5183719F" w:rsidRPr="00A36B4D" w:rsidRDefault="02C44F14"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New subsection 2-1(1)</w:t>
      </w:r>
      <w:r w:rsidR="278B3BFE" w:rsidRPr="0086675C">
        <w:rPr>
          <w:rFonts w:ascii="Times New Roman" w:eastAsia="Times New Roman" w:hAnsi="Times New Roman" w:cs="Times New Roman"/>
          <w:color w:val="000000" w:themeColor="text1"/>
          <w:sz w:val="22"/>
          <w:szCs w:val="22"/>
        </w:rPr>
        <w:t xml:space="preserve"> prescribes that a business group is ineligible to be a reporting group if:</w:t>
      </w:r>
    </w:p>
    <w:p w14:paraId="1B665943" w14:textId="68364658" w:rsidR="5183719F" w:rsidRPr="00A36B4D" w:rsidRDefault="00CF7716" w:rsidP="25A9F1C9">
      <w:pPr>
        <w:pStyle w:val="ListParagraph"/>
        <w:numPr>
          <w:ilvl w:val="1"/>
          <w:numId w:val="1"/>
        </w:num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a</w:t>
      </w:r>
      <w:r w:rsidRPr="0086675C">
        <w:rPr>
          <w:rFonts w:ascii="Times New Roman" w:eastAsia="Times New Roman" w:hAnsi="Times New Roman" w:cs="Times New Roman"/>
          <w:color w:val="000000" w:themeColor="text1"/>
          <w:sz w:val="22"/>
          <w:szCs w:val="22"/>
        </w:rPr>
        <w:t xml:space="preserve"> </w:t>
      </w:r>
      <w:r w:rsidR="278B3BFE" w:rsidRPr="0086675C">
        <w:rPr>
          <w:rFonts w:ascii="Times New Roman" w:eastAsia="Times New Roman" w:hAnsi="Times New Roman" w:cs="Times New Roman"/>
          <w:color w:val="000000" w:themeColor="text1"/>
          <w:sz w:val="22"/>
          <w:szCs w:val="22"/>
        </w:rPr>
        <w:t xml:space="preserve">member of the business group that is a reporting entity gives the other reporting entities in the group notice in writing that it declines to be a member of a reporting group; and </w:t>
      </w:r>
    </w:p>
    <w:p w14:paraId="37564162" w14:textId="49244184" w:rsidR="5183719F" w:rsidRPr="00A36B4D" w:rsidRDefault="278B3BFE"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 notice by the member has not been withdrawn (by further notice in writing to the other reporting entities in the group); and </w:t>
      </w:r>
    </w:p>
    <w:p w14:paraId="2B6177A4" w14:textId="168306A0" w:rsidR="5183719F" w:rsidRPr="00A36B4D" w:rsidRDefault="278B3BFE"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 member that gave the notice continues to be a reporting entity. </w:t>
      </w:r>
    </w:p>
    <w:p w14:paraId="05AD8ECB" w14:textId="0031C3F5" w:rsidR="5183719F" w:rsidRPr="0086675C" w:rsidRDefault="278B3BFE"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Subsection 2-1(1A) specifies that the notice requirements </w:t>
      </w:r>
      <w:r w:rsidR="43157CEB" w:rsidRPr="0086675C">
        <w:rPr>
          <w:rFonts w:ascii="Times New Roman" w:eastAsia="Times New Roman" w:hAnsi="Times New Roman" w:cs="Times New Roman"/>
          <w:color w:val="000000" w:themeColor="text1"/>
          <w:sz w:val="22"/>
          <w:szCs w:val="22"/>
        </w:rPr>
        <w:t>outlin</w:t>
      </w:r>
      <w:r w:rsidRPr="0086675C">
        <w:rPr>
          <w:rFonts w:ascii="Times New Roman" w:eastAsia="Times New Roman" w:hAnsi="Times New Roman" w:cs="Times New Roman"/>
          <w:color w:val="000000" w:themeColor="text1"/>
          <w:sz w:val="22"/>
          <w:szCs w:val="22"/>
        </w:rPr>
        <w:t>ed in subsection 2-1(1) are taken to be effective if the reporting entity has taken reasonable steps to ensure that the notice is given to all the other reporting entities in the business group</w:t>
      </w:r>
      <w:r w:rsidR="2B453426" w:rsidRPr="0086675C">
        <w:rPr>
          <w:rFonts w:ascii="Times New Roman" w:eastAsia="Times New Roman" w:hAnsi="Times New Roman" w:cs="Times New Roman"/>
          <w:color w:val="000000" w:themeColor="text1"/>
          <w:sz w:val="22"/>
          <w:szCs w:val="22"/>
        </w:rPr>
        <w:t>. The notice will</w:t>
      </w:r>
      <w:r w:rsidRPr="0086675C">
        <w:rPr>
          <w:rFonts w:ascii="Times New Roman" w:eastAsia="Times New Roman" w:hAnsi="Times New Roman" w:cs="Times New Roman"/>
          <w:color w:val="000000" w:themeColor="text1"/>
          <w:sz w:val="22"/>
          <w:szCs w:val="22"/>
        </w:rPr>
        <w:t xml:space="preserve"> not</w:t>
      </w:r>
      <w:r w:rsidR="03CDC4FB" w:rsidRPr="0086675C">
        <w:rPr>
          <w:rFonts w:ascii="Times New Roman" w:eastAsia="Times New Roman" w:hAnsi="Times New Roman" w:cs="Times New Roman"/>
          <w:color w:val="000000" w:themeColor="text1"/>
          <w:sz w:val="22"/>
          <w:szCs w:val="22"/>
        </w:rPr>
        <w:t xml:space="preserve"> be</w:t>
      </w:r>
      <w:r w:rsidRPr="0086675C">
        <w:rPr>
          <w:rFonts w:ascii="Times New Roman" w:eastAsia="Times New Roman" w:hAnsi="Times New Roman" w:cs="Times New Roman"/>
          <w:color w:val="000000" w:themeColor="text1"/>
          <w:sz w:val="22"/>
          <w:szCs w:val="22"/>
        </w:rPr>
        <w:t xml:space="preserve"> invalid merely because a particular reporting entity did not receive the notice.</w:t>
      </w:r>
      <w:r w:rsidR="64125C0C" w:rsidRPr="0086675C">
        <w:rPr>
          <w:rFonts w:ascii="Times New Roman" w:eastAsia="Times New Roman" w:hAnsi="Times New Roman" w:cs="Times New Roman"/>
          <w:color w:val="000000" w:themeColor="text1"/>
          <w:sz w:val="22"/>
          <w:szCs w:val="22"/>
        </w:rPr>
        <w:t xml:space="preserve"> This helps to provide legal certainty to reporting entities that they will not find themselves in a reporting group unexpectedly when they have made good faith efforts to opt out of </w:t>
      </w:r>
      <w:r w:rsidR="139EAB54" w:rsidRPr="0086675C">
        <w:rPr>
          <w:rFonts w:ascii="Times New Roman" w:eastAsia="Times New Roman" w:hAnsi="Times New Roman" w:cs="Times New Roman"/>
          <w:color w:val="000000" w:themeColor="text1"/>
          <w:sz w:val="22"/>
          <w:szCs w:val="22"/>
        </w:rPr>
        <w:t xml:space="preserve">the existence of the </w:t>
      </w:r>
      <w:r w:rsidR="64125C0C" w:rsidRPr="0086675C">
        <w:rPr>
          <w:rFonts w:ascii="Times New Roman" w:eastAsia="Times New Roman" w:hAnsi="Times New Roman" w:cs="Times New Roman"/>
          <w:color w:val="000000" w:themeColor="text1"/>
          <w:sz w:val="22"/>
          <w:szCs w:val="22"/>
        </w:rPr>
        <w:t>reporting group.</w:t>
      </w:r>
    </w:p>
    <w:p w14:paraId="0B754B25" w14:textId="20BDD67A" w:rsidR="46F09357" w:rsidRPr="00A36B4D" w:rsidRDefault="46F09357" w:rsidP="25A9F1C9">
      <w:pPr>
        <w:rPr>
          <w:rFonts w:ascii="Times New Roman" w:eastAsia="Times New Roman" w:hAnsi="Times New Roman" w:cs="Times New Roman"/>
          <w:b/>
          <w:bCs/>
          <w:color w:val="000000" w:themeColor="text1"/>
          <w:sz w:val="22"/>
          <w:szCs w:val="22"/>
        </w:rPr>
      </w:pPr>
      <w:r w:rsidRPr="00A36B4D">
        <w:rPr>
          <w:rFonts w:ascii="Times New Roman" w:eastAsia="Times New Roman" w:hAnsi="Times New Roman" w:cs="Times New Roman"/>
          <w:b/>
          <w:bCs/>
          <w:color w:val="000000" w:themeColor="text1"/>
          <w:sz w:val="22"/>
          <w:szCs w:val="22"/>
        </w:rPr>
        <w:t>Item 2—Paragraph 2-1(2)(a)</w:t>
      </w:r>
    </w:p>
    <w:p w14:paraId="76491D45" w14:textId="0C8D8C9A" w:rsidR="5183719F" w:rsidRPr="00A36B4D" w:rsidRDefault="1466AEA9" w:rsidP="25A9F1C9">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This Item amends paragraph 2-1(2)(a) by substituting “the other members of the group” with “the members of the group that themselves satisfy paragraphs (b) and (d) of this subsection”.</w:t>
      </w:r>
      <w:r w:rsidR="68FC334C" w:rsidRPr="00A36B4D">
        <w:rPr>
          <w:rFonts w:ascii="Times New Roman" w:eastAsia="Times New Roman" w:hAnsi="Times New Roman" w:cs="Times New Roman"/>
          <w:color w:val="000000" w:themeColor="text1"/>
          <w:sz w:val="22"/>
          <w:szCs w:val="22"/>
        </w:rPr>
        <w:t xml:space="preserve"> This means that </w:t>
      </w:r>
      <w:r w:rsidR="730A44D7" w:rsidRPr="00A36B4D">
        <w:rPr>
          <w:rFonts w:ascii="Times New Roman" w:eastAsia="Times New Roman" w:hAnsi="Times New Roman" w:cs="Times New Roman"/>
          <w:color w:val="000000" w:themeColor="text1"/>
          <w:sz w:val="22"/>
          <w:szCs w:val="22"/>
        </w:rPr>
        <w:t>where more than one member of a reporting group is eligible to be the lead entity, only those eligible members need to agree on who the lead entity will be.</w:t>
      </w:r>
      <w:r w:rsidR="21F838D5" w:rsidRPr="00A36B4D">
        <w:rPr>
          <w:rFonts w:ascii="Times New Roman" w:eastAsia="Times New Roman" w:hAnsi="Times New Roman" w:cs="Times New Roman"/>
          <w:color w:val="000000" w:themeColor="text1"/>
          <w:sz w:val="22"/>
          <w:szCs w:val="22"/>
        </w:rPr>
        <w:t xml:space="preserve"> This amendment reduces the administrative burden for reporting entities.</w:t>
      </w:r>
    </w:p>
    <w:p w14:paraId="68377D62" w14:textId="6F9B3146" w:rsidR="46F09357" w:rsidRPr="00A36B4D" w:rsidRDefault="46F09357" w:rsidP="25A9F1C9">
      <w:pPr>
        <w:rPr>
          <w:rFonts w:ascii="Times New Roman" w:eastAsia="Times New Roman" w:hAnsi="Times New Roman" w:cs="Times New Roman"/>
          <w:b/>
          <w:bCs/>
          <w:color w:val="000000" w:themeColor="text1"/>
          <w:sz w:val="22"/>
          <w:szCs w:val="22"/>
        </w:rPr>
      </w:pPr>
      <w:r w:rsidRPr="00A36B4D">
        <w:rPr>
          <w:rFonts w:ascii="Times New Roman" w:eastAsia="Times New Roman" w:hAnsi="Times New Roman" w:cs="Times New Roman"/>
          <w:b/>
          <w:bCs/>
          <w:color w:val="000000" w:themeColor="text1"/>
          <w:sz w:val="22"/>
          <w:szCs w:val="22"/>
        </w:rPr>
        <w:t>Item 3—Paragraph 2-1(2)(c)</w:t>
      </w:r>
    </w:p>
    <w:p w14:paraId="1838A068" w14:textId="6E9DBACE" w:rsidR="5183719F" w:rsidRPr="00A36B4D" w:rsidRDefault="162072AB">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 xml:space="preserve">This Item amends paragraph 2-1(2)(c) to allow the member who is eligible to be the lead entity of the reporting group to be the member that has the capability and authority (including by consent of group members) </w:t>
      </w:r>
      <w:r w:rsidR="6966F748" w:rsidRPr="00A36B4D">
        <w:rPr>
          <w:rFonts w:ascii="Times New Roman" w:eastAsia="Times New Roman" w:hAnsi="Times New Roman" w:cs="Times New Roman"/>
          <w:color w:val="000000" w:themeColor="text1"/>
          <w:sz w:val="22"/>
          <w:szCs w:val="22"/>
        </w:rPr>
        <w:t>to develop and maintain the AML/CTF policies required by reporting entities in the group.</w:t>
      </w:r>
      <w:r w:rsidR="3BC7A7B4" w:rsidRPr="00A36B4D">
        <w:rPr>
          <w:rFonts w:ascii="Times New Roman" w:eastAsia="Times New Roman" w:hAnsi="Times New Roman" w:cs="Times New Roman"/>
          <w:color w:val="000000" w:themeColor="text1"/>
          <w:sz w:val="22"/>
          <w:szCs w:val="22"/>
        </w:rPr>
        <w:t xml:space="preserve"> This change ensures that the eligibility criteria for lead entities are not in conflict with foreign regulatory requirements, e.g. under </w:t>
      </w:r>
      <w:r w:rsidR="112D6FDF" w:rsidRPr="00A36B4D">
        <w:rPr>
          <w:rFonts w:ascii="Times New Roman" w:eastAsia="Times New Roman" w:hAnsi="Times New Roman" w:cs="Times New Roman"/>
          <w:color w:val="000000" w:themeColor="text1"/>
          <w:sz w:val="22"/>
          <w:szCs w:val="22"/>
        </w:rPr>
        <w:t xml:space="preserve">some foreign </w:t>
      </w:r>
      <w:r w:rsidR="3BC7A7B4" w:rsidRPr="00A36B4D">
        <w:rPr>
          <w:rFonts w:ascii="Times New Roman" w:eastAsia="Times New Roman" w:hAnsi="Times New Roman" w:cs="Times New Roman"/>
          <w:color w:val="000000" w:themeColor="text1"/>
          <w:sz w:val="22"/>
          <w:szCs w:val="22"/>
        </w:rPr>
        <w:t>prudential regulation</w:t>
      </w:r>
      <w:r w:rsidR="04B668F7" w:rsidRPr="00A36B4D">
        <w:rPr>
          <w:rFonts w:ascii="Times New Roman" w:eastAsia="Times New Roman" w:hAnsi="Times New Roman" w:cs="Times New Roman"/>
          <w:color w:val="000000" w:themeColor="text1"/>
          <w:sz w:val="22"/>
          <w:szCs w:val="22"/>
        </w:rPr>
        <w:t xml:space="preserve"> frameworks</w:t>
      </w:r>
      <w:r w:rsidR="3BC7A7B4" w:rsidRPr="00A36B4D">
        <w:rPr>
          <w:rFonts w:ascii="Times New Roman" w:eastAsia="Times New Roman" w:hAnsi="Times New Roman" w:cs="Times New Roman"/>
          <w:color w:val="000000" w:themeColor="text1"/>
          <w:sz w:val="22"/>
          <w:szCs w:val="22"/>
        </w:rPr>
        <w:t>, that require</w:t>
      </w:r>
      <w:r w:rsidR="3BC385A8" w:rsidRPr="00A36B4D">
        <w:rPr>
          <w:rFonts w:ascii="Times New Roman" w:eastAsia="Times New Roman" w:hAnsi="Times New Roman" w:cs="Times New Roman"/>
          <w:color w:val="000000" w:themeColor="text1"/>
          <w:sz w:val="22"/>
          <w:szCs w:val="22"/>
        </w:rPr>
        <w:t xml:space="preserve"> the governing bodies of reporting</w:t>
      </w:r>
      <w:r w:rsidR="2FFCE261" w:rsidRPr="00A36B4D">
        <w:rPr>
          <w:rFonts w:ascii="Times New Roman" w:eastAsia="Times New Roman" w:hAnsi="Times New Roman" w:cs="Times New Roman"/>
          <w:color w:val="000000" w:themeColor="text1"/>
          <w:sz w:val="22"/>
          <w:szCs w:val="22"/>
        </w:rPr>
        <w:t xml:space="preserve"> entities operating overseas to exercise a degree of operational independence.</w:t>
      </w:r>
      <w:r w:rsidR="4E5D700F" w:rsidRPr="00A36B4D">
        <w:rPr>
          <w:rFonts w:ascii="Times New Roman" w:eastAsia="Times New Roman" w:hAnsi="Times New Roman" w:cs="Times New Roman"/>
          <w:color w:val="000000" w:themeColor="text1"/>
          <w:sz w:val="22"/>
          <w:szCs w:val="22"/>
        </w:rPr>
        <w:t xml:space="preserve"> The lead entity must still fulfil its obligations under s</w:t>
      </w:r>
      <w:r w:rsidR="60799312" w:rsidRPr="00A36B4D">
        <w:rPr>
          <w:rFonts w:ascii="Times New Roman" w:eastAsia="Times New Roman" w:hAnsi="Times New Roman" w:cs="Times New Roman"/>
          <w:color w:val="000000" w:themeColor="text1"/>
          <w:sz w:val="22"/>
          <w:szCs w:val="22"/>
        </w:rPr>
        <w:t xml:space="preserve"> 26</w:t>
      </w:r>
      <w:proofErr w:type="gramStart"/>
      <w:r w:rsidR="60799312" w:rsidRPr="00A36B4D">
        <w:rPr>
          <w:rFonts w:ascii="Times New Roman" w:eastAsia="Times New Roman" w:hAnsi="Times New Roman" w:cs="Times New Roman"/>
          <w:color w:val="000000" w:themeColor="text1"/>
          <w:sz w:val="22"/>
          <w:szCs w:val="22"/>
        </w:rPr>
        <w:t>F(</w:t>
      </w:r>
      <w:proofErr w:type="gramEnd"/>
      <w:r w:rsidR="60799312" w:rsidRPr="00A36B4D">
        <w:rPr>
          <w:rFonts w:ascii="Times New Roman" w:eastAsia="Times New Roman" w:hAnsi="Times New Roman" w:cs="Times New Roman"/>
          <w:color w:val="000000" w:themeColor="text1"/>
          <w:sz w:val="22"/>
          <w:szCs w:val="22"/>
        </w:rPr>
        <w:t xml:space="preserve">5) and (6) of the Act to </w:t>
      </w:r>
      <w:r w:rsidR="60799312" w:rsidRPr="00A36B4D">
        <w:rPr>
          <w:rFonts w:ascii="Times New Roman" w:eastAsia="Times New Roman" w:hAnsi="Times New Roman" w:cs="Times New Roman"/>
          <w:color w:val="000000" w:themeColor="text1"/>
          <w:sz w:val="22"/>
          <w:szCs w:val="22"/>
        </w:rPr>
        <w:lastRenderedPageBreak/>
        <w:t xml:space="preserve">develop and maintain group AML/CTF policies, however it's not necessary for the lead entity </w:t>
      </w:r>
      <w:r w:rsidR="16D96C07" w:rsidRPr="00A36B4D">
        <w:rPr>
          <w:rFonts w:ascii="Times New Roman" w:eastAsia="Times New Roman" w:hAnsi="Times New Roman" w:cs="Times New Roman"/>
          <w:color w:val="000000" w:themeColor="text1"/>
          <w:sz w:val="22"/>
          <w:szCs w:val="22"/>
        </w:rPr>
        <w:t xml:space="preserve">do this by means of formal control over other members of the reporting group if it can be achieved by consent or other </w:t>
      </w:r>
      <w:r w:rsidR="53E25FEF" w:rsidRPr="00A36B4D">
        <w:rPr>
          <w:rFonts w:ascii="Times New Roman" w:eastAsia="Times New Roman" w:hAnsi="Times New Roman" w:cs="Times New Roman"/>
          <w:color w:val="000000" w:themeColor="text1"/>
          <w:sz w:val="22"/>
          <w:szCs w:val="22"/>
        </w:rPr>
        <w:t>ways</w:t>
      </w:r>
      <w:r w:rsidR="164C9803" w:rsidRPr="00A36B4D">
        <w:rPr>
          <w:rFonts w:ascii="Times New Roman" w:eastAsia="Times New Roman" w:hAnsi="Times New Roman" w:cs="Times New Roman"/>
          <w:color w:val="000000" w:themeColor="text1"/>
          <w:sz w:val="22"/>
          <w:szCs w:val="22"/>
        </w:rPr>
        <w:t>.</w:t>
      </w:r>
    </w:p>
    <w:p w14:paraId="29747D53" w14:textId="0380035A" w:rsidR="46F09357" w:rsidRPr="00A36B4D" w:rsidRDefault="46F09357" w:rsidP="25A9F1C9">
      <w:pPr>
        <w:rPr>
          <w:rFonts w:ascii="Times New Roman" w:eastAsia="Times New Roman" w:hAnsi="Times New Roman" w:cs="Times New Roman"/>
          <w:b/>
          <w:bCs/>
          <w:color w:val="000000" w:themeColor="text1"/>
          <w:sz w:val="22"/>
          <w:szCs w:val="22"/>
        </w:rPr>
      </w:pPr>
      <w:r w:rsidRPr="00A36B4D">
        <w:rPr>
          <w:rFonts w:ascii="Times New Roman" w:eastAsia="Times New Roman" w:hAnsi="Times New Roman" w:cs="Times New Roman"/>
          <w:b/>
          <w:bCs/>
          <w:color w:val="000000" w:themeColor="text1"/>
          <w:sz w:val="22"/>
          <w:szCs w:val="22"/>
        </w:rPr>
        <w:t>Item 4—</w:t>
      </w:r>
      <w:r w:rsidR="4590787D" w:rsidRPr="00A36B4D">
        <w:rPr>
          <w:rFonts w:ascii="Times New Roman" w:eastAsia="Times New Roman" w:hAnsi="Times New Roman" w:cs="Times New Roman"/>
          <w:b/>
          <w:bCs/>
          <w:color w:val="000000" w:themeColor="text1"/>
          <w:sz w:val="22"/>
          <w:szCs w:val="22"/>
        </w:rPr>
        <w:t>Sub</w:t>
      </w:r>
      <w:r w:rsidRPr="00A36B4D">
        <w:rPr>
          <w:rFonts w:ascii="Times New Roman" w:eastAsia="Times New Roman" w:hAnsi="Times New Roman" w:cs="Times New Roman"/>
          <w:b/>
          <w:bCs/>
          <w:color w:val="000000" w:themeColor="text1"/>
          <w:sz w:val="22"/>
          <w:szCs w:val="22"/>
        </w:rPr>
        <w:t>section 2-1</w:t>
      </w:r>
      <w:r w:rsidR="1A3802F7" w:rsidRPr="00A36B4D">
        <w:rPr>
          <w:rFonts w:ascii="Times New Roman" w:eastAsia="Times New Roman" w:hAnsi="Times New Roman" w:cs="Times New Roman"/>
          <w:b/>
          <w:bCs/>
          <w:color w:val="000000" w:themeColor="text1"/>
          <w:sz w:val="22"/>
          <w:szCs w:val="22"/>
        </w:rPr>
        <w:t>(3)</w:t>
      </w:r>
    </w:p>
    <w:p w14:paraId="61333F5F" w14:textId="41012EE0" w:rsidR="5183719F" w:rsidRPr="00A36B4D" w:rsidRDefault="53AE24A3" w:rsidP="25A9F1C9">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This Item has been added a</w:t>
      </w:r>
      <w:r w:rsidR="70722139" w:rsidRPr="00A36B4D">
        <w:rPr>
          <w:rFonts w:ascii="Times New Roman" w:eastAsia="Times New Roman" w:hAnsi="Times New Roman" w:cs="Times New Roman"/>
          <w:color w:val="000000" w:themeColor="text1"/>
          <w:sz w:val="22"/>
          <w:szCs w:val="22"/>
        </w:rPr>
        <w:t>fter</w:t>
      </w:r>
      <w:r w:rsidRPr="00A36B4D">
        <w:rPr>
          <w:rFonts w:ascii="Times New Roman" w:eastAsia="Times New Roman" w:hAnsi="Times New Roman" w:cs="Times New Roman"/>
          <w:color w:val="000000" w:themeColor="text1"/>
          <w:sz w:val="22"/>
          <w:szCs w:val="22"/>
        </w:rPr>
        <w:t xml:space="preserve"> subsection 2-1(2) to </w:t>
      </w:r>
      <w:r w:rsidR="53E9B1A7" w:rsidRPr="00A36B4D">
        <w:rPr>
          <w:rFonts w:ascii="Times New Roman" w:eastAsia="Times New Roman" w:hAnsi="Times New Roman" w:cs="Times New Roman"/>
          <w:color w:val="000000" w:themeColor="text1"/>
          <w:sz w:val="22"/>
          <w:szCs w:val="22"/>
        </w:rPr>
        <w:t xml:space="preserve">account for the possibility that reporting groups of the type </w:t>
      </w:r>
      <w:r w:rsidR="6FBB5600" w:rsidRPr="00A36B4D">
        <w:rPr>
          <w:rFonts w:ascii="Times New Roman" w:eastAsia="Times New Roman" w:hAnsi="Times New Roman" w:cs="Times New Roman"/>
          <w:color w:val="000000" w:themeColor="text1"/>
          <w:sz w:val="22"/>
          <w:szCs w:val="22"/>
        </w:rPr>
        <w:t xml:space="preserve">contemplated </w:t>
      </w:r>
      <w:r w:rsidR="53E9B1A7" w:rsidRPr="00A36B4D">
        <w:rPr>
          <w:rFonts w:ascii="Times New Roman" w:eastAsia="Times New Roman" w:hAnsi="Times New Roman" w:cs="Times New Roman"/>
          <w:color w:val="000000" w:themeColor="text1"/>
          <w:sz w:val="22"/>
          <w:szCs w:val="22"/>
        </w:rPr>
        <w:t>in section 2-1 may exist without a lead entity</w:t>
      </w:r>
      <w:r w:rsidR="009D59BB">
        <w:rPr>
          <w:rFonts w:ascii="Times New Roman" w:eastAsia="Times New Roman" w:hAnsi="Times New Roman" w:cs="Times New Roman"/>
          <w:color w:val="000000" w:themeColor="text1"/>
          <w:sz w:val="22"/>
          <w:szCs w:val="22"/>
        </w:rPr>
        <w:t xml:space="preserve">.  For </w:t>
      </w:r>
      <w:proofErr w:type="gramStart"/>
      <w:r w:rsidR="009D59BB">
        <w:rPr>
          <w:rFonts w:ascii="Times New Roman" w:eastAsia="Times New Roman" w:hAnsi="Times New Roman" w:cs="Times New Roman"/>
          <w:color w:val="000000" w:themeColor="text1"/>
          <w:sz w:val="22"/>
          <w:szCs w:val="22"/>
        </w:rPr>
        <w:t>example</w:t>
      </w:r>
      <w:proofErr w:type="gramEnd"/>
      <w:r w:rsidR="53E9B1A7" w:rsidRPr="00A36B4D">
        <w:rPr>
          <w:rFonts w:ascii="Times New Roman" w:eastAsia="Times New Roman" w:hAnsi="Times New Roman" w:cs="Times New Roman"/>
          <w:color w:val="000000" w:themeColor="text1"/>
          <w:sz w:val="22"/>
          <w:szCs w:val="22"/>
        </w:rPr>
        <w:t xml:space="preserve"> if:</w:t>
      </w:r>
    </w:p>
    <w:p w14:paraId="669D0B4D" w14:textId="42D6E990" w:rsidR="53E9B1A7" w:rsidRPr="00A36B4D" w:rsidRDefault="53E9B1A7"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there is more than one member that satisfies the lead entity criteria, and they cannot agree on which of them should be the lead </w:t>
      </w:r>
      <w:proofErr w:type="gramStart"/>
      <w:r w:rsidRPr="0086675C">
        <w:rPr>
          <w:rFonts w:ascii="Times New Roman" w:eastAsia="Times New Roman" w:hAnsi="Times New Roman" w:cs="Times New Roman"/>
          <w:color w:val="000000" w:themeColor="text1"/>
          <w:sz w:val="22"/>
          <w:szCs w:val="22"/>
        </w:rPr>
        <w:t>entity;</w:t>
      </w:r>
      <w:proofErr w:type="gramEnd"/>
      <w:r w:rsidRPr="0086675C">
        <w:rPr>
          <w:rFonts w:ascii="Times New Roman" w:eastAsia="Times New Roman" w:hAnsi="Times New Roman" w:cs="Times New Roman"/>
          <w:color w:val="000000" w:themeColor="text1"/>
          <w:sz w:val="22"/>
          <w:szCs w:val="22"/>
        </w:rPr>
        <w:t xml:space="preserve"> or</w:t>
      </w:r>
    </w:p>
    <w:p w14:paraId="2DD94EE5" w14:textId="20D7A59D" w:rsidR="53E9B1A7" w:rsidRPr="00A36B4D" w:rsidRDefault="53E9B1A7"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a new member becomes eligible to be the lead entity (for </w:t>
      </w:r>
      <w:proofErr w:type="gramStart"/>
      <w:r w:rsidRPr="0086675C">
        <w:rPr>
          <w:rFonts w:ascii="Times New Roman" w:eastAsia="Times New Roman" w:hAnsi="Times New Roman" w:cs="Times New Roman"/>
          <w:color w:val="000000" w:themeColor="text1"/>
          <w:sz w:val="22"/>
          <w:szCs w:val="22"/>
        </w:rPr>
        <w:t>example;</w:t>
      </w:r>
      <w:proofErr w:type="gramEnd"/>
      <w:r w:rsidRPr="0086675C">
        <w:rPr>
          <w:rFonts w:ascii="Times New Roman" w:eastAsia="Times New Roman" w:hAnsi="Times New Roman" w:cs="Times New Roman"/>
          <w:color w:val="000000" w:themeColor="text1"/>
          <w:sz w:val="22"/>
          <w:szCs w:val="22"/>
        </w:rPr>
        <w:t xml:space="preserve"> if a reporting entity acquires the existing lead entity) and thereby mak</w:t>
      </w:r>
      <w:r w:rsidR="697AC83B" w:rsidRPr="0086675C">
        <w:rPr>
          <w:rFonts w:ascii="Times New Roman" w:eastAsia="Times New Roman" w:hAnsi="Times New Roman" w:cs="Times New Roman"/>
          <w:color w:val="000000" w:themeColor="text1"/>
          <w:sz w:val="22"/>
          <w:szCs w:val="22"/>
        </w:rPr>
        <w:t>es</w:t>
      </w:r>
      <w:r w:rsidRPr="0086675C">
        <w:rPr>
          <w:rFonts w:ascii="Times New Roman" w:eastAsia="Times New Roman" w:hAnsi="Times New Roman" w:cs="Times New Roman"/>
          <w:color w:val="000000" w:themeColor="text1"/>
          <w:sz w:val="22"/>
          <w:szCs w:val="22"/>
        </w:rPr>
        <w:t xml:space="preserve"> the current lead entity ineligible.</w:t>
      </w:r>
    </w:p>
    <w:p w14:paraId="643EA139" w14:textId="6F668FC4" w:rsidR="53E9B1A7" w:rsidRPr="00A36B4D" w:rsidRDefault="53E9B1A7" w:rsidP="25A9F1C9">
      <w:pPr>
        <w:pStyle w:val="ListParagraph"/>
        <w:numPr>
          <w:ilvl w:val="0"/>
          <w:numId w:val="1"/>
        </w:numPr>
        <w:rPr>
          <w:sz w:val="22"/>
          <w:szCs w:val="22"/>
        </w:rPr>
      </w:pPr>
      <w:r w:rsidRPr="00A36B4D">
        <w:rPr>
          <w:rFonts w:ascii="Times New Roman" w:eastAsia="Times New Roman" w:hAnsi="Times New Roman" w:cs="Times New Roman"/>
          <w:color w:val="000000" w:themeColor="text1"/>
          <w:sz w:val="22"/>
          <w:szCs w:val="22"/>
        </w:rPr>
        <w:t xml:space="preserve">New paragraph 2-1(3)(a) specifies that a reporting group must not operate without a lead entity for a continuous period of more than 28 days. During the period within which a reporting group is operating without a lead entity, paragraph 2-1(3)(b) specifies that members of a reporting group must continue to comply with the AML/CTF policies of the most recent lead entity of the group that applied to the member immediately before the previous lead entity ceased to be lead entity of the group. </w:t>
      </w:r>
      <w:r w:rsidR="4E75581B" w:rsidRPr="00A36B4D">
        <w:rPr>
          <w:rFonts w:ascii="Times New Roman" w:eastAsia="Times New Roman" w:hAnsi="Times New Roman" w:cs="Times New Roman"/>
          <w:color w:val="000000" w:themeColor="text1"/>
          <w:sz w:val="22"/>
          <w:szCs w:val="22"/>
        </w:rPr>
        <w:t>New s</w:t>
      </w:r>
      <w:r w:rsidRPr="00A36B4D">
        <w:rPr>
          <w:rFonts w:ascii="Times New Roman" w:eastAsia="Times New Roman" w:hAnsi="Times New Roman" w:cs="Times New Roman"/>
          <w:color w:val="000000" w:themeColor="text1"/>
          <w:sz w:val="22"/>
          <w:szCs w:val="22"/>
        </w:rPr>
        <w:t>ubsection 2-1(3) assists in ensuring business continuity for members of the group in the absence of a lead entity until a new lead entity is agreed upon by the lead-entity eligible members of the reporting group.</w:t>
      </w:r>
    </w:p>
    <w:p w14:paraId="351F0C5D" w14:textId="24E02DE6" w:rsidR="46F09357" w:rsidRPr="00A36B4D" w:rsidRDefault="46F09357" w:rsidP="25A9F1C9">
      <w:pPr>
        <w:rPr>
          <w:rFonts w:ascii="Times New Roman" w:eastAsia="Times New Roman" w:hAnsi="Times New Roman" w:cs="Times New Roman"/>
          <w:b/>
          <w:bCs/>
          <w:color w:val="000000" w:themeColor="text1"/>
          <w:sz w:val="22"/>
          <w:szCs w:val="22"/>
          <w:u w:val="single"/>
        </w:rPr>
      </w:pPr>
      <w:r w:rsidRPr="00A36B4D">
        <w:rPr>
          <w:rFonts w:ascii="Times New Roman" w:eastAsia="Times New Roman" w:hAnsi="Times New Roman" w:cs="Times New Roman"/>
          <w:b/>
          <w:bCs/>
          <w:color w:val="000000" w:themeColor="text1"/>
          <w:sz w:val="22"/>
          <w:szCs w:val="22"/>
          <w:u w:val="single"/>
        </w:rPr>
        <w:t xml:space="preserve">Schedule 2—Enrolment and registration amendments </w:t>
      </w:r>
    </w:p>
    <w:p w14:paraId="39BED38E" w14:textId="4E4463EB" w:rsidR="344C3C4B" w:rsidRPr="00A36B4D" w:rsidRDefault="344C3C4B" w:rsidP="25A9F1C9">
      <w:pPr>
        <w:pStyle w:val="ListParagraph"/>
        <w:numPr>
          <w:ilvl w:val="0"/>
          <w:numId w:val="1"/>
        </w:numPr>
        <w:rPr>
          <w:rFonts w:ascii="Times New Roman" w:eastAsia="Times New Roman" w:hAnsi="Times New Roman" w:cs="Times New Roman"/>
          <w:b/>
          <w:bCs/>
          <w:sz w:val="22"/>
          <w:szCs w:val="22"/>
        </w:rPr>
      </w:pPr>
      <w:r w:rsidRPr="00A36B4D">
        <w:rPr>
          <w:rFonts w:ascii="Times New Roman" w:eastAsia="Times New Roman" w:hAnsi="Times New Roman" w:cs="Times New Roman"/>
          <w:sz w:val="22"/>
          <w:szCs w:val="22"/>
        </w:rPr>
        <w:t xml:space="preserve">Amendments contained in Schedule 2 are substantially administrative in nature and address gaps in the enrolment and registration framework </w:t>
      </w:r>
      <w:r w:rsidR="17944604" w:rsidRPr="00A36B4D">
        <w:rPr>
          <w:rFonts w:ascii="Times New Roman" w:eastAsia="Times New Roman" w:hAnsi="Times New Roman" w:cs="Times New Roman"/>
          <w:sz w:val="22"/>
          <w:szCs w:val="22"/>
        </w:rPr>
        <w:t>to ensure all business structures are properly accommodated in the rules and approved forms concerning enrolment and registration</w:t>
      </w:r>
      <w:r w:rsidR="17944604" w:rsidRPr="00A36B4D">
        <w:rPr>
          <w:rFonts w:ascii="Times New Roman" w:eastAsia="Times New Roman" w:hAnsi="Times New Roman" w:cs="Times New Roman"/>
          <w:b/>
          <w:bCs/>
          <w:sz w:val="22"/>
          <w:szCs w:val="22"/>
        </w:rPr>
        <w:t>.</w:t>
      </w:r>
    </w:p>
    <w:p w14:paraId="2A4B411E" w14:textId="1F318863" w:rsidR="56564FB4" w:rsidRPr="00A36B4D" w:rsidRDefault="56564FB4"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1</w:t>
      </w:r>
      <w:r w:rsidR="00CD2A06" w:rsidRPr="00A36B4D">
        <w:rPr>
          <w:rFonts w:ascii="Times New Roman" w:eastAsia="Times New Roman" w:hAnsi="Times New Roman" w:cs="Times New Roman"/>
          <w:b/>
          <w:bCs/>
          <w:sz w:val="22"/>
          <w:szCs w:val="22"/>
        </w:rPr>
        <w:t xml:space="preserve"> and 2</w:t>
      </w:r>
      <w:r w:rsidRPr="00A36B4D">
        <w:rPr>
          <w:rFonts w:ascii="Times New Roman" w:eastAsia="Times New Roman" w:hAnsi="Times New Roman" w:cs="Times New Roman"/>
          <w:b/>
          <w:bCs/>
          <w:sz w:val="22"/>
          <w:szCs w:val="22"/>
        </w:rPr>
        <w:t>—Paragraph</w:t>
      </w:r>
      <w:r w:rsidR="00CD2A06" w:rsidRPr="00A36B4D">
        <w:rPr>
          <w:rFonts w:ascii="Times New Roman" w:eastAsia="Times New Roman" w:hAnsi="Times New Roman" w:cs="Times New Roman"/>
          <w:b/>
          <w:bCs/>
          <w:sz w:val="22"/>
          <w:szCs w:val="22"/>
        </w:rPr>
        <w:t>s</w:t>
      </w:r>
      <w:r w:rsidRPr="00A36B4D">
        <w:rPr>
          <w:rFonts w:ascii="Times New Roman" w:eastAsia="Times New Roman" w:hAnsi="Times New Roman" w:cs="Times New Roman"/>
          <w:b/>
          <w:bCs/>
          <w:sz w:val="22"/>
          <w:szCs w:val="22"/>
        </w:rPr>
        <w:t xml:space="preserve"> 3-3(5)(b)</w:t>
      </w:r>
      <w:r w:rsidR="4CED05CC" w:rsidRPr="00A36B4D">
        <w:rPr>
          <w:rFonts w:ascii="Times New Roman" w:eastAsia="Times New Roman" w:hAnsi="Times New Roman" w:cs="Times New Roman"/>
          <w:b/>
          <w:bCs/>
          <w:sz w:val="22"/>
          <w:szCs w:val="22"/>
        </w:rPr>
        <w:t xml:space="preserve"> </w:t>
      </w:r>
      <w:r w:rsidR="00CD2A06" w:rsidRPr="00A36B4D">
        <w:rPr>
          <w:rFonts w:ascii="Times New Roman" w:eastAsia="Times New Roman" w:hAnsi="Times New Roman" w:cs="Times New Roman"/>
          <w:b/>
          <w:bCs/>
          <w:sz w:val="22"/>
          <w:szCs w:val="22"/>
        </w:rPr>
        <w:t>and 3-3(6)(d)</w:t>
      </w:r>
    </w:p>
    <w:p w14:paraId="0FCFA5E1" w14:textId="726B8239" w:rsidR="5183719F" w:rsidRPr="0086675C" w:rsidRDefault="0CC8122D"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w:t>
      </w:r>
      <w:r w:rsidR="00CD2A06" w:rsidRPr="0086675C">
        <w:rPr>
          <w:rFonts w:ascii="Times New Roman" w:eastAsia="Times New Roman" w:hAnsi="Times New Roman" w:cs="Times New Roman"/>
          <w:color w:val="000000" w:themeColor="text1"/>
          <w:sz w:val="22"/>
          <w:szCs w:val="22"/>
        </w:rPr>
        <w:t>e</w:t>
      </w:r>
      <w:r w:rsidRPr="0086675C">
        <w:rPr>
          <w:rFonts w:ascii="Times New Roman" w:eastAsia="Times New Roman" w:hAnsi="Times New Roman" w:cs="Times New Roman"/>
          <w:color w:val="000000" w:themeColor="text1"/>
          <w:sz w:val="22"/>
          <w:szCs w:val="22"/>
        </w:rPr>
        <w:t>s</w:t>
      </w:r>
      <w:r w:rsidR="00CD2A06" w:rsidRPr="0086675C">
        <w:rPr>
          <w:rFonts w:ascii="Times New Roman" w:eastAsia="Times New Roman" w:hAnsi="Times New Roman" w:cs="Times New Roman"/>
          <w:color w:val="000000" w:themeColor="text1"/>
          <w:sz w:val="22"/>
          <w:szCs w:val="22"/>
        </w:rPr>
        <w:t>e</w:t>
      </w:r>
      <w:r w:rsidRPr="0086675C">
        <w:rPr>
          <w:rFonts w:ascii="Times New Roman" w:eastAsia="Times New Roman" w:hAnsi="Times New Roman" w:cs="Times New Roman"/>
          <w:color w:val="000000" w:themeColor="text1"/>
          <w:sz w:val="22"/>
          <w:szCs w:val="22"/>
        </w:rPr>
        <w:t xml:space="preserve"> Item</w:t>
      </w:r>
      <w:r w:rsidR="00CD2A06" w:rsidRPr="0086675C">
        <w:rPr>
          <w:rFonts w:ascii="Times New Roman" w:eastAsia="Times New Roman" w:hAnsi="Times New Roman" w:cs="Times New Roman"/>
          <w:color w:val="000000" w:themeColor="text1"/>
          <w:sz w:val="22"/>
          <w:szCs w:val="22"/>
        </w:rPr>
        <w:t>s</w:t>
      </w:r>
      <w:r w:rsidRPr="0086675C">
        <w:rPr>
          <w:rFonts w:ascii="Times New Roman" w:eastAsia="Times New Roman" w:hAnsi="Times New Roman" w:cs="Times New Roman"/>
          <w:color w:val="000000" w:themeColor="text1"/>
          <w:sz w:val="22"/>
          <w:szCs w:val="22"/>
        </w:rPr>
        <w:t xml:space="preserve"> amends p</w:t>
      </w:r>
      <w:r w:rsidR="0142E242" w:rsidRPr="0086675C">
        <w:rPr>
          <w:rFonts w:ascii="Times New Roman" w:eastAsia="Times New Roman" w:hAnsi="Times New Roman" w:cs="Times New Roman"/>
          <w:color w:val="000000" w:themeColor="text1"/>
          <w:sz w:val="22"/>
          <w:szCs w:val="22"/>
        </w:rPr>
        <w:t>aragraph</w:t>
      </w:r>
      <w:r w:rsidR="00CD2A06" w:rsidRPr="0086675C">
        <w:rPr>
          <w:rFonts w:ascii="Times New Roman" w:eastAsia="Times New Roman" w:hAnsi="Times New Roman" w:cs="Times New Roman"/>
          <w:color w:val="000000" w:themeColor="text1"/>
          <w:sz w:val="22"/>
          <w:szCs w:val="22"/>
        </w:rPr>
        <w:t>s</w:t>
      </w:r>
      <w:r w:rsidR="2EBB487A" w:rsidRPr="0086675C">
        <w:rPr>
          <w:rFonts w:ascii="Times New Roman" w:eastAsia="Times New Roman" w:hAnsi="Times New Roman" w:cs="Times New Roman"/>
          <w:color w:val="000000" w:themeColor="text1"/>
          <w:sz w:val="22"/>
          <w:szCs w:val="22"/>
        </w:rPr>
        <w:t xml:space="preserve"> </w:t>
      </w:r>
      <w:r w:rsidR="0142E242" w:rsidRPr="0086675C">
        <w:rPr>
          <w:rFonts w:ascii="Times New Roman" w:eastAsia="Times New Roman" w:hAnsi="Times New Roman" w:cs="Times New Roman"/>
          <w:color w:val="000000" w:themeColor="text1"/>
          <w:sz w:val="22"/>
          <w:szCs w:val="22"/>
        </w:rPr>
        <w:t xml:space="preserve">3-3(5)(b) </w:t>
      </w:r>
      <w:r w:rsidR="00CD2A06" w:rsidRPr="0086675C">
        <w:rPr>
          <w:rFonts w:ascii="Times New Roman" w:eastAsia="Times New Roman" w:hAnsi="Times New Roman" w:cs="Times New Roman"/>
          <w:color w:val="000000" w:themeColor="text1"/>
          <w:sz w:val="22"/>
          <w:szCs w:val="22"/>
        </w:rPr>
        <w:t xml:space="preserve">and 3-3(6)(d) </w:t>
      </w:r>
      <w:r w:rsidR="02197F89" w:rsidRPr="0086675C">
        <w:rPr>
          <w:rFonts w:ascii="Times New Roman" w:eastAsia="Times New Roman" w:hAnsi="Times New Roman" w:cs="Times New Roman"/>
          <w:color w:val="000000" w:themeColor="text1"/>
          <w:sz w:val="22"/>
          <w:szCs w:val="22"/>
        </w:rPr>
        <w:t xml:space="preserve">to </w:t>
      </w:r>
      <w:r w:rsidR="0142E242" w:rsidRPr="0086675C">
        <w:rPr>
          <w:rFonts w:ascii="Times New Roman" w:eastAsia="Times New Roman" w:hAnsi="Times New Roman" w:cs="Times New Roman"/>
          <w:color w:val="000000" w:themeColor="text1"/>
          <w:sz w:val="22"/>
          <w:szCs w:val="22"/>
        </w:rPr>
        <w:t xml:space="preserve">include the full name of the body corporate and any unique identifiers to </w:t>
      </w:r>
      <w:r w:rsidR="7E9D58A9" w:rsidRPr="0086675C">
        <w:rPr>
          <w:rFonts w:ascii="Times New Roman" w:eastAsia="Times New Roman" w:hAnsi="Times New Roman" w:cs="Times New Roman"/>
          <w:color w:val="000000" w:themeColor="text1"/>
          <w:sz w:val="22"/>
          <w:szCs w:val="22"/>
        </w:rPr>
        <w:t xml:space="preserve">the </w:t>
      </w:r>
      <w:r w:rsidR="0142E242" w:rsidRPr="0086675C">
        <w:rPr>
          <w:rFonts w:ascii="Times New Roman" w:eastAsia="Times New Roman" w:hAnsi="Times New Roman" w:cs="Times New Roman"/>
          <w:color w:val="000000" w:themeColor="text1"/>
          <w:sz w:val="22"/>
          <w:szCs w:val="22"/>
        </w:rPr>
        <w:t xml:space="preserve">list of information required to be collected for partnerships </w:t>
      </w:r>
      <w:r w:rsidR="00CD2A06" w:rsidRPr="0086675C">
        <w:rPr>
          <w:rFonts w:ascii="Times New Roman" w:eastAsia="Times New Roman" w:hAnsi="Times New Roman" w:cs="Times New Roman"/>
          <w:color w:val="000000" w:themeColor="text1"/>
          <w:sz w:val="22"/>
          <w:szCs w:val="22"/>
        </w:rPr>
        <w:t xml:space="preserve">and trusts </w:t>
      </w:r>
      <w:r w:rsidR="0142E242" w:rsidRPr="0086675C">
        <w:rPr>
          <w:rFonts w:ascii="Times New Roman" w:eastAsia="Times New Roman" w:hAnsi="Times New Roman" w:cs="Times New Roman"/>
          <w:color w:val="000000" w:themeColor="text1"/>
          <w:sz w:val="22"/>
          <w:szCs w:val="22"/>
        </w:rPr>
        <w:t>in an enrolment application</w:t>
      </w:r>
      <w:r w:rsidR="3D8F9440" w:rsidRPr="0086675C">
        <w:rPr>
          <w:rFonts w:ascii="Times New Roman" w:eastAsia="Times New Roman" w:hAnsi="Times New Roman" w:cs="Times New Roman"/>
          <w:color w:val="000000" w:themeColor="text1"/>
          <w:sz w:val="22"/>
          <w:szCs w:val="22"/>
        </w:rPr>
        <w:t xml:space="preserve"> made for the purposes of subsection 51E(1) of the Act</w:t>
      </w:r>
      <w:r w:rsidR="2A3C9F82" w:rsidRPr="0086675C">
        <w:rPr>
          <w:rFonts w:ascii="Times New Roman" w:eastAsia="Times New Roman" w:hAnsi="Times New Roman" w:cs="Times New Roman"/>
          <w:color w:val="000000" w:themeColor="text1"/>
          <w:sz w:val="22"/>
          <w:szCs w:val="22"/>
        </w:rPr>
        <w:t xml:space="preserve">, consistent with information </w:t>
      </w:r>
      <w:r w:rsidR="7A224C74" w:rsidRPr="0086675C">
        <w:rPr>
          <w:rFonts w:ascii="Times New Roman" w:eastAsia="Times New Roman" w:hAnsi="Times New Roman" w:cs="Times New Roman"/>
          <w:color w:val="000000" w:themeColor="text1"/>
          <w:sz w:val="22"/>
          <w:szCs w:val="22"/>
        </w:rPr>
        <w:t>requirements</w:t>
      </w:r>
      <w:r w:rsidR="2A3C9F82" w:rsidRPr="0086675C">
        <w:rPr>
          <w:rFonts w:ascii="Times New Roman" w:eastAsia="Times New Roman" w:hAnsi="Times New Roman" w:cs="Times New Roman"/>
          <w:color w:val="000000" w:themeColor="text1"/>
          <w:sz w:val="22"/>
          <w:szCs w:val="22"/>
        </w:rPr>
        <w:t xml:space="preserve"> for other business structures.</w:t>
      </w:r>
      <w:r w:rsidR="3523379B" w:rsidRPr="0086675C">
        <w:rPr>
          <w:rFonts w:ascii="Times New Roman" w:eastAsia="Times New Roman" w:hAnsi="Times New Roman" w:cs="Times New Roman"/>
          <w:color w:val="000000" w:themeColor="text1"/>
          <w:sz w:val="22"/>
          <w:szCs w:val="22"/>
        </w:rPr>
        <w:t xml:space="preserve"> </w:t>
      </w:r>
    </w:p>
    <w:p w14:paraId="57AD8B00" w14:textId="4D80BAC4" w:rsidR="5183719F" w:rsidRPr="00A36B4D" w:rsidRDefault="5B04FF89" w:rsidP="25A9F1C9">
      <w:p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b/>
          <w:bCs/>
          <w:color w:val="000000" w:themeColor="text1"/>
          <w:sz w:val="22"/>
          <w:szCs w:val="22"/>
        </w:rPr>
        <w:t>Item 3</w:t>
      </w:r>
      <w:r w:rsidR="485085E3" w:rsidRPr="00A36B4D">
        <w:rPr>
          <w:rFonts w:ascii="Times New Roman" w:eastAsia="Times New Roman" w:hAnsi="Times New Roman" w:cs="Times New Roman"/>
          <w:b/>
          <w:bCs/>
          <w:color w:val="000000" w:themeColor="text1"/>
          <w:sz w:val="22"/>
          <w:szCs w:val="22"/>
        </w:rPr>
        <w:t xml:space="preserve"> and 4</w:t>
      </w:r>
      <w:r w:rsidRPr="0086675C">
        <w:rPr>
          <w:rFonts w:ascii="Times New Roman" w:eastAsia="Times New Roman" w:hAnsi="Times New Roman" w:cs="Times New Roman"/>
          <w:b/>
          <w:bCs/>
          <w:color w:val="000000" w:themeColor="text1"/>
          <w:sz w:val="22"/>
          <w:szCs w:val="22"/>
        </w:rPr>
        <w:t>—Section 4-3</w:t>
      </w:r>
    </w:p>
    <w:p w14:paraId="6A7BDA11" w14:textId="5BFD86AB" w:rsidR="5183719F" w:rsidRPr="00A36B4D" w:rsidRDefault="5B04FF89" w:rsidP="25A9F1C9">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Th</w:t>
      </w:r>
      <w:r w:rsidR="0AC3ECEB" w:rsidRPr="00A36B4D">
        <w:rPr>
          <w:rFonts w:ascii="Times New Roman" w:eastAsia="Times New Roman" w:hAnsi="Times New Roman" w:cs="Times New Roman"/>
          <w:color w:val="000000" w:themeColor="text1"/>
          <w:sz w:val="22"/>
          <w:szCs w:val="22"/>
        </w:rPr>
        <w:t>ese</w:t>
      </w:r>
      <w:r w:rsidRPr="00A36B4D">
        <w:rPr>
          <w:rFonts w:ascii="Times New Roman" w:eastAsia="Times New Roman" w:hAnsi="Times New Roman" w:cs="Times New Roman"/>
          <w:color w:val="000000" w:themeColor="text1"/>
          <w:sz w:val="22"/>
          <w:szCs w:val="22"/>
        </w:rPr>
        <w:t xml:space="preserve"> Item</w:t>
      </w:r>
      <w:r w:rsidR="4F26F6BC" w:rsidRPr="00A36B4D">
        <w:rPr>
          <w:rFonts w:ascii="Times New Roman" w:eastAsia="Times New Roman" w:hAnsi="Times New Roman" w:cs="Times New Roman"/>
          <w:color w:val="000000" w:themeColor="text1"/>
          <w:sz w:val="22"/>
          <w:szCs w:val="22"/>
        </w:rPr>
        <w:t>s</w:t>
      </w:r>
      <w:r w:rsidRPr="00A36B4D">
        <w:rPr>
          <w:rFonts w:ascii="Times New Roman" w:eastAsia="Times New Roman" w:hAnsi="Times New Roman" w:cs="Times New Roman"/>
          <w:color w:val="000000" w:themeColor="text1"/>
          <w:sz w:val="22"/>
          <w:szCs w:val="22"/>
        </w:rPr>
        <w:t xml:space="preserve"> amend section 4-3 to add </w:t>
      </w:r>
      <w:r w:rsidR="2F8EE7D8" w:rsidRPr="00A36B4D">
        <w:rPr>
          <w:rFonts w:ascii="Times New Roman" w:eastAsia="Times New Roman" w:hAnsi="Times New Roman" w:cs="Times New Roman"/>
          <w:color w:val="000000" w:themeColor="text1"/>
          <w:sz w:val="22"/>
          <w:szCs w:val="22"/>
        </w:rPr>
        <w:t xml:space="preserve">new </w:t>
      </w:r>
      <w:r w:rsidRPr="00A36B4D">
        <w:rPr>
          <w:rFonts w:ascii="Times New Roman" w:eastAsia="Times New Roman" w:hAnsi="Times New Roman" w:cs="Times New Roman"/>
          <w:color w:val="000000" w:themeColor="text1"/>
          <w:sz w:val="22"/>
          <w:szCs w:val="22"/>
        </w:rPr>
        <w:t>subsection 4-3(2).</w:t>
      </w:r>
    </w:p>
    <w:p w14:paraId="0C6497CF" w14:textId="309A66A4" w:rsidR="5183719F" w:rsidRPr="00A36B4D" w:rsidRDefault="5B04FF89" w:rsidP="25A9F1C9">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 xml:space="preserve">Section 4-3 provides </w:t>
      </w:r>
      <w:r w:rsidR="67A461A2" w:rsidRPr="00A36B4D">
        <w:rPr>
          <w:rFonts w:ascii="Times New Roman" w:eastAsia="Times New Roman" w:hAnsi="Times New Roman" w:cs="Times New Roman"/>
          <w:color w:val="000000" w:themeColor="text1"/>
          <w:sz w:val="22"/>
          <w:szCs w:val="22"/>
        </w:rPr>
        <w:t xml:space="preserve">for </w:t>
      </w:r>
      <w:r w:rsidRPr="00A36B4D">
        <w:rPr>
          <w:rFonts w:ascii="Times New Roman" w:eastAsia="Times New Roman" w:hAnsi="Times New Roman" w:cs="Times New Roman"/>
          <w:color w:val="000000" w:themeColor="text1"/>
          <w:sz w:val="22"/>
          <w:szCs w:val="22"/>
        </w:rPr>
        <w:t>the purpose of Part 4, Division 2 of the Rules, which is to prescribe the information that must be contained in a registration application made under subsections 75</w:t>
      </w:r>
      <w:proofErr w:type="gramStart"/>
      <w:r w:rsidRPr="00A36B4D">
        <w:rPr>
          <w:rFonts w:ascii="Times New Roman" w:eastAsia="Times New Roman" w:hAnsi="Times New Roman" w:cs="Times New Roman"/>
          <w:color w:val="000000" w:themeColor="text1"/>
          <w:sz w:val="22"/>
          <w:szCs w:val="22"/>
        </w:rPr>
        <w:t>B(</w:t>
      </w:r>
      <w:proofErr w:type="gramEnd"/>
      <w:r w:rsidRPr="00A36B4D">
        <w:rPr>
          <w:rFonts w:ascii="Times New Roman" w:eastAsia="Times New Roman" w:hAnsi="Times New Roman" w:cs="Times New Roman"/>
          <w:color w:val="000000" w:themeColor="text1"/>
          <w:sz w:val="22"/>
          <w:szCs w:val="22"/>
        </w:rPr>
        <w:t>1), (2) and 76</w:t>
      </w:r>
      <w:proofErr w:type="gramStart"/>
      <w:r w:rsidRPr="00A36B4D">
        <w:rPr>
          <w:rFonts w:ascii="Times New Roman" w:eastAsia="Times New Roman" w:hAnsi="Times New Roman" w:cs="Times New Roman"/>
          <w:color w:val="000000" w:themeColor="text1"/>
          <w:sz w:val="22"/>
          <w:szCs w:val="22"/>
        </w:rPr>
        <w:t>D(</w:t>
      </w:r>
      <w:proofErr w:type="gramEnd"/>
      <w:r w:rsidRPr="00A36B4D">
        <w:rPr>
          <w:rFonts w:ascii="Times New Roman" w:eastAsia="Times New Roman" w:hAnsi="Times New Roman" w:cs="Times New Roman"/>
          <w:color w:val="000000" w:themeColor="text1"/>
          <w:sz w:val="22"/>
          <w:szCs w:val="22"/>
        </w:rPr>
        <w:t>1) of the Act.</w:t>
      </w:r>
    </w:p>
    <w:p w14:paraId="6C665E26" w14:textId="323F391D" w:rsidR="5183719F" w:rsidRPr="00A36B4D" w:rsidRDefault="5B04FF89" w:rsidP="25A9F1C9">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Consistent with current practice, it is generally expected that most candidates applying for registration as a remittance affiliate of a remittance network provider will adopt that RNPs AML/CTF program as permitted by subsection 26</w:t>
      </w:r>
      <w:proofErr w:type="gramStart"/>
      <w:r w:rsidRPr="00A36B4D">
        <w:rPr>
          <w:rFonts w:ascii="Times New Roman" w:eastAsia="Times New Roman" w:hAnsi="Times New Roman" w:cs="Times New Roman"/>
          <w:color w:val="000000" w:themeColor="text1"/>
          <w:sz w:val="22"/>
          <w:szCs w:val="22"/>
        </w:rPr>
        <w:t>S(</w:t>
      </w:r>
      <w:proofErr w:type="gramEnd"/>
      <w:r w:rsidRPr="00A36B4D">
        <w:rPr>
          <w:rFonts w:ascii="Times New Roman" w:eastAsia="Times New Roman" w:hAnsi="Times New Roman" w:cs="Times New Roman"/>
          <w:color w:val="000000" w:themeColor="text1"/>
          <w:sz w:val="22"/>
          <w:szCs w:val="22"/>
        </w:rPr>
        <w:t xml:space="preserve">1) of the Act. </w:t>
      </w:r>
      <w:r w:rsidR="29BDBED2" w:rsidRPr="00A36B4D">
        <w:rPr>
          <w:rFonts w:ascii="Times New Roman" w:eastAsia="Times New Roman" w:hAnsi="Times New Roman" w:cs="Times New Roman"/>
          <w:color w:val="000000" w:themeColor="text1"/>
          <w:sz w:val="22"/>
          <w:szCs w:val="22"/>
        </w:rPr>
        <w:t>New s</w:t>
      </w:r>
      <w:r w:rsidRPr="00A36B4D">
        <w:rPr>
          <w:rFonts w:ascii="Times New Roman" w:eastAsia="Times New Roman" w:hAnsi="Times New Roman" w:cs="Times New Roman"/>
          <w:color w:val="000000" w:themeColor="text1"/>
          <w:sz w:val="22"/>
          <w:szCs w:val="22"/>
        </w:rPr>
        <w:t>ubsection 4-3(2) contemplates that where this is the case and if a senior manager of the remittance affiliate has given or intends to give the approval referred to in subsection 26</w:t>
      </w:r>
      <w:proofErr w:type="gramStart"/>
      <w:r w:rsidRPr="00A36B4D">
        <w:rPr>
          <w:rFonts w:ascii="Times New Roman" w:eastAsia="Times New Roman" w:hAnsi="Times New Roman" w:cs="Times New Roman"/>
          <w:color w:val="000000" w:themeColor="text1"/>
          <w:sz w:val="22"/>
          <w:szCs w:val="22"/>
        </w:rPr>
        <w:t>S(</w:t>
      </w:r>
      <w:proofErr w:type="gramEnd"/>
      <w:r w:rsidRPr="00A36B4D">
        <w:rPr>
          <w:rFonts w:ascii="Times New Roman" w:eastAsia="Times New Roman" w:hAnsi="Times New Roman" w:cs="Times New Roman"/>
          <w:color w:val="000000" w:themeColor="text1"/>
          <w:sz w:val="22"/>
          <w:szCs w:val="22"/>
        </w:rPr>
        <w:t>1) of the Act the following provisions of the Rules do not apply to those candidates:</w:t>
      </w:r>
    </w:p>
    <w:p w14:paraId="2FE275CB" w14:textId="74AC8FC1" w:rsidR="5183719F" w:rsidRPr="00A36B4D" w:rsidRDefault="5B04FF89" w:rsidP="25A9F1C9">
      <w:pPr>
        <w:pStyle w:val="ListParagraph"/>
        <w:numPr>
          <w:ilvl w:val="1"/>
          <w:numId w:val="18"/>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 xml:space="preserve">sections 4-5, 4-6 and 4-8; and </w:t>
      </w:r>
    </w:p>
    <w:p w14:paraId="579AACE9" w14:textId="58333057" w:rsidR="5183719F" w:rsidRPr="00A36B4D" w:rsidRDefault="5B04FF89" w:rsidP="25A9F1C9">
      <w:pPr>
        <w:pStyle w:val="ListParagraph"/>
        <w:numPr>
          <w:ilvl w:val="1"/>
          <w:numId w:val="18"/>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lastRenderedPageBreak/>
        <w:t>paragraph 4-12(a) to (c).</w:t>
      </w:r>
    </w:p>
    <w:p w14:paraId="2BC57A8F" w14:textId="126AC883" w:rsidR="5183719F" w:rsidRPr="00A36B4D" w:rsidRDefault="5B04FF89" w:rsidP="25A9F1C9">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Th</w:t>
      </w:r>
      <w:r w:rsidR="350BEFCE" w:rsidRPr="00A36B4D">
        <w:rPr>
          <w:rFonts w:ascii="Times New Roman" w:eastAsia="Times New Roman" w:hAnsi="Times New Roman" w:cs="Times New Roman"/>
          <w:color w:val="000000" w:themeColor="text1"/>
          <w:sz w:val="22"/>
          <w:szCs w:val="22"/>
        </w:rPr>
        <w:t>e</w:t>
      </w:r>
      <w:r w:rsidRPr="00A36B4D">
        <w:rPr>
          <w:rFonts w:ascii="Times New Roman" w:eastAsia="Times New Roman" w:hAnsi="Times New Roman" w:cs="Times New Roman"/>
          <w:color w:val="000000" w:themeColor="text1"/>
          <w:sz w:val="22"/>
          <w:szCs w:val="22"/>
        </w:rPr>
        <w:t>s</w:t>
      </w:r>
      <w:r w:rsidR="60E4AB15" w:rsidRPr="00A36B4D">
        <w:rPr>
          <w:rFonts w:ascii="Times New Roman" w:eastAsia="Times New Roman" w:hAnsi="Times New Roman" w:cs="Times New Roman"/>
          <w:color w:val="000000" w:themeColor="text1"/>
          <w:sz w:val="22"/>
          <w:szCs w:val="22"/>
        </w:rPr>
        <w:t>e</w:t>
      </w:r>
      <w:r w:rsidRPr="00A36B4D">
        <w:rPr>
          <w:rFonts w:ascii="Times New Roman" w:eastAsia="Times New Roman" w:hAnsi="Times New Roman" w:cs="Times New Roman"/>
          <w:color w:val="000000" w:themeColor="text1"/>
          <w:sz w:val="22"/>
          <w:szCs w:val="22"/>
        </w:rPr>
        <w:t xml:space="preserve"> Item</w:t>
      </w:r>
      <w:r w:rsidR="46CD3A76" w:rsidRPr="00A36B4D">
        <w:rPr>
          <w:rFonts w:ascii="Times New Roman" w:eastAsia="Times New Roman" w:hAnsi="Times New Roman" w:cs="Times New Roman"/>
          <w:color w:val="000000" w:themeColor="text1"/>
          <w:sz w:val="22"/>
          <w:szCs w:val="22"/>
        </w:rPr>
        <w:t>s</w:t>
      </w:r>
      <w:r w:rsidRPr="00A36B4D">
        <w:rPr>
          <w:rFonts w:ascii="Times New Roman" w:eastAsia="Times New Roman" w:hAnsi="Times New Roman" w:cs="Times New Roman"/>
          <w:color w:val="000000" w:themeColor="text1"/>
          <w:sz w:val="22"/>
          <w:szCs w:val="22"/>
        </w:rPr>
        <w:t xml:space="preserve"> </w:t>
      </w:r>
      <w:r w:rsidR="4E3B3FE3" w:rsidRPr="00A36B4D">
        <w:rPr>
          <w:rFonts w:ascii="Times New Roman" w:eastAsia="Times New Roman" w:hAnsi="Times New Roman" w:cs="Times New Roman"/>
          <w:color w:val="000000" w:themeColor="text1"/>
          <w:sz w:val="22"/>
          <w:szCs w:val="22"/>
        </w:rPr>
        <w:t xml:space="preserve">acknowledge that the </w:t>
      </w:r>
      <w:r w:rsidRPr="00A36B4D">
        <w:rPr>
          <w:rFonts w:ascii="Times New Roman" w:eastAsia="Times New Roman" w:hAnsi="Times New Roman" w:cs="Times New Roman"/>
          <w:color w:val="000000" w:themeColor="text1"/>
          <w:sz w:val="22"/>
          <w:szCs w:val="22"/>
        </w:rPr>
        <w:t xml:space="preserve">information </w:t>
      </w:r>
      <w:r w:rsidR="5C03A1DF" w:rsidRPr="00A36B4D">
        <w:rPr>
          <w:rFonts w:ascii="Times New Roman" w:eastAsia="Times New Roman" w:hAnsi="Times New Roman" w:cs="Times New Roman"/>
          <w:color w:val="000000" w:themeColor="text1"/>
          <w:sz w:val="22"/>
          <w:szCs w:val="22"/>
        </w:rPr>
        <w:t xml:space="preserve">captured by sections 4-5, 4-6 and 4-8, and paragraphs 4-12(a) to (c) of the </w:t>
      </w:r>
      <w:r w:rsidRPr="00A36B4D">
        <w:rPr>
          <w:rFonts w:ascii="Times New Roman" w:eastAsia="Times New Roman" w:hAnsi="Times New Roman" w:cs="Times New Roman"/>
          <w:color w:val="000000" w:themeColor="text1"/>
          <w:sz w:val="22"/>
          <w:szCs w:val="22"/>
        </w:rPr>
        <w:t>Rules will be information already captured under the RNP’s AML/CTF program that that remittance affiliate will adopt.</w:t>
      </w:r>
      <w:r w:rsidR="167451AF" w:rsidRPr="00A36B4D">
        <w:rPr>
          <w:rFonts w:ascii="Times New Roman" w:eastAsia="Times New Roman" w:hAnsi="Times New Roman" w:cs="Times New Roman"/>
          <w:color w:val="000000" w:themeColor="text1"/>
          <w:sz w:val="22"/>
          <w:szCs w:val="22"/>
        </w:rPr>
        <w:t xml:space="preserve"> Therefore, to avoid duplication in the collection of information, it is unnecessary for the remittance affiliate to provide that information in its registration application where it will be adopting its RNP’s AML/CTF program.</w:t>
      </w:r>
    </w:p>
    <w:p w14:paraId="496A2740" w14:textId="309BF6BD" w:rsidR="5183719F" w:rsidRPr="00A36B4D" w:rsidRDefault="21F67D6B" w:rsidP="25A9F1C9">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If</w:t>
      </w:r>
      <w:r w:rsidR="5B04FF89" w:rsidRPr="00A36B4D">
        <w:rPr>
          <w:rFonts w:ascii="Times New Roman" w:eastAsia="Times New Roman" w:hAnsi="Times New Roman" w:cs="Times New Roman"/>
          <w:color w:val="000000" w:themeColor="text1"/>
          <w:sz w:val="22"/>
          <w:szCs w:val="22"/>
        </w:rPr>
        <w:t xml:space="preserve"> a person applying for registration as a remittance affiliate does not or does not intend to adopt its RNP’s AML/CTF program, the provisions listed in subsection 4-3(2) will continue to apply to those persons.</w:t>
      </w:r>
    </w:p>
    <w:p w14:paraId="196969A3" w14:textId="66AC4A6D" w:rsidR="56564FB4" w:rsidRPr="00A36B4D" w:rsidRDefault="56564FB4"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5</w:t>
      </w:r>
      <w:r w:rsidR="2C3DFC2B" w:rsidRPr="00A36B4D">
        <w:rPr>
          <w:rFonts w:ascii="Times New Roman" w:eastAsia="Times New Roman" w:hAnsi="Times New Roman" w:cs="Times New Roman"/>
          <w:b/>
          <w:bCs/>
          <w:sz w:val="22"/>
          <w:szCs w:val="22"/>
        </w:rPr>
        <w:t xml:space="preserve"> </w:t>
      </w:r>
      <w:r w:rsidR="15839F77" w:rsidRPr="00A36B4D">
        <w:rPr>
          <w:rFonts w:ascii="Times New Roman" w:eastAsia="Times New Roman" w:hAnsi="Times New Roman" w:cs="Times New Roman"/>
          <w:b/>
          <w:bCs/>
          <w:sz w:val="22"/>
          <w:szCs w:val="22"/>
        </w:rPr>
        <w:t>-</w:t>
      </w:r>
      <w:r w:rsidR="2C3DFC2B" w:rsidRPr="00A36B4D">
        <w:rPr>
          <w:rFonts w:ascii="Times New Roman" w:eastAsia="Times New Roman" w:hAnsi="Times New Roman" w:cs="Times New Roman"/>
          <w:b/>
          <w:bCs/>
          <w:sz w:val="22"/>
          <w:szCs w:val="22"/>
        </w:rPr>
        <w:t xml:space="preserve"> </w:t>
      </w:r>
      <w:r w:rsidR="757E77D6" w:rsidRPr="00A36B4D">
        <w:rPr>
          <w:rFonts w:ascii="Times New Roman" w:eastAsia="Times New Roman" w:hAnsi="Times New Roman" w:cs="Times New Roman"/>
          <w:b/>
          <w:bCs/>
          <w:sz w:val="22"/>
          <w:szCs w:val="22"/>
        </w:rPr>
        <w:t>7</w:t>
      </w:r>
      <w:r w:rsidRPr="00A36B4D">
        <w:rPr>
          <w:rFonts w:ascii="Times New Roman" w:eastAsia="Times New Roman" w:hAnsi="Times New Roman" w:cs="Times New Roman"/>
          <w:b/>
          <w:bCs/>
          <w:sz w:val="22"/>
          <w:szCs w:val="22"/>
        </w:rPr>
        <w:t>—</w:t>
      </w:r>
      <w:r w:rsidR="5E7AF53C" w:rsidRPr="00A36B4D">
        <w:rPr>
          <w:rFonts w:ascii="Times New Roman" w:eastAsia="Times New Roman" w:hAnsi="Times New Roman" w:cs="Times New Roman"/>
          <w:b/>
          <w:bCs/>
          <w:sz w:val="22"/>
          <w:szCs w:val="22"/>
        </w:rPr>
        <w:t>Section</w:t>
      </w:r>
      <w:r w:rsidRPr="00A36B4D">
        <w:rPr>
          <w:rFonts w:ascii="Times New Roman" w:eastAsia="Times New Roman" w:hAnsi="Times New Roman" w:cs="Times New Roman"/>
          <w:b/>
          <w:bCs/>
          <w:sz w:val="22"/>
          <w:szCs w:val="22"/>
        </w:rPr>
        <w:t xml:space="preserve"> 4-4</w:t>
      </w:r>
    </w:p>
    <w:p w14:paraId="4F51C96C" w14:textId="28A60CE5" w:rsidR="0D06BD52" w:rsidRPr="0086675C" w:rsidRDefault="0D06BD52"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w:t>
      </w:r>
      <w:r w:rsidR="6265D7DA" w:rsidRPr="0086675C">
        <w:rPr>
          <w:rFonts w:ascii="Times New Roman" w:eastAsia="Times New Roman" w:hAnsi="Times New Roman" w:cs="Times New Roman"/>
          <w:color w:val="000000" w:themeColor="text1"/>
          <w:sz w:val="22"/>
          <w:szCs w:val="22"/>
        </w:rPr>
        <w:t>e</w:t>
      </w:r>
      <w:r w:rsidRPr="0086675C">
        <w:rPr>
          <w:rFonts w:ascii="Times New Roman" w:eastAsia="Times New Roman" w:hAnsi="Times New Roman" w:cs="Times New Roman"/>
          <w:color w:val="000000" w:themeColor="text1"/>
          <w:sz w:val="22"/>
          <w:szCs w:val="22"/>
        </w:rPr>
        <w:t>s</w:t>
      </w:r>
      <w:r w:rsidR="591519BF" w:rsidRPr="0086675C">
        <w:rPr>
          <w:rFonts w:ascii="Times New Roman" w:eastAsia="Times New Roman" w:hAnsi="Times New Roman" w:cs="Times New Roman"/>
          <w:color w:val="000000" w:themeColor="text1"/>
          <w:sz w:val="22"/>
          <w:szCs w:val="22"/>
        </w:rPr>
        <w:t>e</w:t>
      </w:r>
      <w:r w:rsidRPr="0086675C">
        <w:rPr>
          <w:rFonts w:ascii="Times New Roman" w:eastAsia="Times New Roman" w:hAnsi="Times New Roman" w:cs="Times New Roman"/>
          <w:color w:val="000000" w:themeColor="text1"/>
          <w:sz w:val="22"/>
          <w:szCs w:val="22"/>
        </w:rPr>
        <w:t xml:space="preserve"> Item</w:t>
      </w:r>
      <w:r w:rsidR="2F1E9F0C" w:rsidRPr="0086675C">
        <w:rPr>
          <w:rFonts w:ascii="Times New Roman" w:eastAsia="Times New Roman" w:hAnsi="Times New Roman" w:cs="Times New Roman"/>
          <w:color w:val="000000" w:themeColor="text1"/>
          <w:sz w:val="22"/>
          <w:szCs w:val="22"/>
        </w:rPr>
        <w:t>s</w:t>
      </w:r>
      <w:r w:rsidRPr="0086675C">
        <w:rPr>
          <w:rFonts w:ascii="Times New Roman" w:eastAsia="Times New Roman" w:hAnsi="Times New Roman" w:cs="Times New Roman"/>
          <w:color w:val="000000" w:themeColor="text1"/>
          <w:sz w:val="22"/>
          <w:szCs w:val="22"/>
        </w:rPr>
        <w:t xml:space="preserve"> amend p</w:t>
      </w:r>
      <w:r w:rsidR="32F22691" w:rsidRPr="0086675C">
        <w:rPr>
          <w:rFonts w:ascii="Times New Roman" w:eastAsia="Times New Roman" w:hAnsi="Times New Roman" w:cs="Times New Roman"/>
          <w:color w:val="000000" w:themeColor="text1"/>
          <w:sz w:val="22"/>
          <w:szCs w:val="22"/>
        </w:rPr>
        <w:t xml:space="preserve">aragraph 4-4(5)(b) </w:t>
      </w:r>
      <w:r w:rsidR="70CF0DE0" w:rsidRPr="0086675C">
        <w:rPr>
          <w:rFonts w:ascii="Times New Roman" w:eastAsia="Times New Roman" w:hAnsi="Times New Roman" w:cs="Times New Roman"/>
          <w:color w:val="000000" w:themeColor="text1"/>
          <w:sz w:val="22"/>
          <w:szCs w:val="22"/>
        </w:rPr>
        <w:t xml:space="preserve">and paragraph 4-4(6)(d) </w:t>
      </w:r>
      <w:r w:rsidR="32F22691" w:rsidRPr="0086675C">
        <w:rPr>
          <w:rFonts w:ascii="Times New Roman" w:eastAsia="Times New Roman" w:hAnsi="Times New Roman" w:cs="Times New Roman"/>
          <w:color w:val="000000" w:themeColor="text1"/>
          <w:sz w:val="22"/>
          <w:szCs w:val="22"/>
        </w:rPr>
        <w:t xml:space="preserve">to include the full name of the body corporate and any unique identifiers to list of information required to be collected for partnerships </w:t>
      </w:r>
      <w:r w:rsidR="1F3F9239" w:rsidRPr="0086675C">
        <w:rPr>
          <w:rFonts w:ascii="Times New Roman" w:eastAsia="Times New Roman" w:hAnsi="Times New Roman" w:cs="Times New Roman"/>
          <w:color w:val="000000" w:themeColor="text1"/>
          <w:sz w:val="22"/>
          <w:szCs w:val="22"/>
        </w:rPr>
        <w:t xml:space="preserve">and trusts </w:t>
      </w:r>
      <w:r w:rsidR="00CD2A06" w:rsidRPr="0086675C">
        <w:rPr>
          <w:rFonts w:ascii="Times New Roman" w:eastAsia="Times New Roman" w:hAnsi="Times New Roman" w:cs="Times New Roman"/>
          <w:color w:val="000000" w:themeColor="text1"/>
          <w:sz w:val="22"/>
          <w:szCs w:val="22"/>
        </w:rPr>
        <w:t>respectively</w:t>
      </w:r>
      <w:r w:rsidR="32F22691" w:rsidRPr="0086675C">
        <w:rPr>
          <w:rFonts w:ascii="Times New Roman" w:eastAsia="Times New Roman" w:hAnsi="Times New Roman" w:cs="Times New Roman"/>
          <w:color w:val="000000" w:themeColor="text1"/>
          <w:sz w:val="22"/>
          <w:szCs w:val="22"/>
        </w:rPr>
        <w:t xml:space="preserve"> in a registration application</w:t>
      </w:r>
      <w:r w:rsidR="6C0B2B92" w:rsidRPr="0086675C">
        <w:rPr>
          <w:rFonts w:ascii="Times New Roman" w:eastAsia="Times New Roman" w:hAnsi="Times New Roman" w:cs="Times New Roman"/>
          <w:color w:val="000000" w:themeColor="text1"/>
          <w:sz w:val="22"/>
          <w:szCs w:val="22"/>
        </w:rPr>
        <w:t xml:space="preserve">, consistent with information requirements for other business </w:t>
      </w:r>
      <w:proofErr w:type="gramStart"/>
      <w:r w:rsidR="6C0B2B92" w:rsidRPr="0086675C">
        <w:rPr>
          <w:rFonts w:ascii="Times New Roman" w:eastAsia="Times New Roman" w:hAnsi="Times New Roman" w:cs="Times New Roman"/>
          <w:color w:val="000000" w:themeColor="text1"/>
          <w:sz w:val="22"/>
          <w:szCs w:val="22"/>
        </w:rPr>
        <w:t>structures.</w:t>
      </w:r>
      <w:r w:rsidR="32F22691" w:rsidRPr="0086675C">
        <w:rPr>
          <w:rFonts w:ascii="Times New Roman" w:eastAsia="Times New Roman" w:hAnsi="Times New Roman" w:cs="Times New Roman"/>
          <w:color w:val="000000" w:themeColor="text1"/>
          <w:sz w:val="22"/>
          <w:szCs w:val="22"/>
        </w:rPr>
        <w:t>.</w:t>
      </w:r>
      <w:proofErr w:type="gramEnd"/>
    </w:p>
    <w:p w14:paraId="40132813" w14:textId="6305BA70" w:rsidR="26B83282" w:rsidRPr="00A36B4D" w:rsidRDefault="26B83282"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8—</w:t>
      </w:r>
      <w:r w:rsidR="596DEE23" w:rsidRPr="00A36B4D">
        <w:rPr>
          <w:rFonts w:ascii="Times New Roman" w:eastAsia="Times New Roman" w:hAnsi="Times New Roman" w:cs="Times New Roman"/>
          <w:b/>
          <w:bCs/>
          <w:sz w:val="22"/>
          <w:szCs w:val="22"/>
        </w:rPr>
        <w:t>S</w:t>
      </w:r>
      <w:r w:rsidRPr="00A36B4D">
        <w:rPr>
          <w:rFonts w:ascii="Times New Roman" w:eastAsia="Times New Roman" w:hAnsi="Times New Roman" w:cs="Times New Roman"/>
          <w:b/>
          <w:bCs/>
          <w:sz w:val="22"/>
          <w:szCs w:val="22"/>
        </w:rPr>
        <w:t>ubsection 4-9(1</w:t>
      </w:r>
      <w:r w:rsidR="2EAF6AB2" w:rsidRPr="00A36B4D">
        <w:rPr>
          <w:rFonts w:ascii="Times New Roman" w:eastAsia="Times New Roman" w:hAnsi="Times New Roman" w:cs="Times New Roman"/>
          <w:b/>
          <w:bCs/>
          <w:sz w:val="22"/>
          <w:szCs w:val="22"/>
        </w:rPr>
        <w:t>A</w:t>
      </w:r>
      <w:r w:rsidRPr="00A36B4D">
        <w:rPr>
          <w:rFonts w:ascii="Times New Roman" w:eastAsia="Times New Roman" w:hAnsi="Times New Roman" w:cs="Times New Roman"/>
          <w:b/>
          <w:bCs/>
          <w:sz w:val="22"/>
          <w:szCs w:val="22"/>
        </w:rPr>
        <w:t>)</w:t>
      </w:r>
    </w:p>
    <w:p w14:paraId="1932947E" w14:textId="183CA48B" w:rsidR="5183719F" w:rsidRPr="00A36B4D" w:rsidRDefault="7348099B" w:rsidP="25A9F1C9">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This Item introduces a new subsection after subsection 4-9(1). Subsection 4-9(1A) of the Rules reproduces what was formerly paragraph 4-12(f) which has since been repealed by this Instrument. While paragraph 4-12(f) is no longer in force, the additional information requirements it pres</w:t>
      </w:r>
      <w:r w:rsidR="52C1B62A" w:rsidRPr="00A36B4D">
        <w:rPr>
          <w:rFonts w:ascii="Times New Roman" w:eastAsia="Times New Roman" w:hAnsi="Times New Roman" w:cs="Times New Roman"/>
          <w:color w:val="000000" w:themeColor="text1"/>
          <w:sz w:val="22"/>
          <w:szCs w:val="22"/>
        </w:rPr>
        <w:t xml:space="preserve">cribed </w:t>
      </w:r>
      <w:r w:rsidRPr="00A36B4D">
        <w:rPr>
          <w:rFonts w:ascii="Times New Roman" w:eastAsia="Times New Roman" w:hAnsi="Times New Roman" w:cs="Times New Roman"/>
          <w:color w:val="000000" w:themeColor="text1"/>
          <w:sz w:val="22"/>
          <w:szCs w:val="22"/>
        </w:rPr>
        <w:t xml:space="preserve">for an application for registration was only applicable </w:t>
      </w:r>
      <w:r w:rsidR="343CDF49" w:rsidRPr="00A36B4D">
        <w:rPr>
          <w:rFonts w:ascii="Times New Roman" w:eastAsia="Times New Roman" w:hAnsi="Times New Roman" w:cs="Times New Roman"/>
          <w:color w:val="000000" w:themeColor="text1"/>
          <w:sz w:val="22"/>
          <w:szCs w:val="22"/>
        </w:rPr>
        <w:t xml:space="preserve">to </w:t>
      </w:r>
      <w:r w:rsidRPr="00A36B4D">
        <w:rPr>
          <w:rFonts w:ascii="Times New Roman" w:eastAsia="Times New Roman" w:hAnsi="Times New Roman" w:cs="Times New Roman"/>
          <w:color w:val="000000" w:themeColor="text1"/>
          <w:sz w:val="22"/>
          <w:szCs w:val="22"/>
        </w:rPr>
        <w:t xml:space="preserve">candidate’s applying for registration as an independent remittance dealer or a remittance affiliate of a </w:t>
      </w:r>
      <w:r w:rsidR="1DA85432" w:rsidRPr="00A36B4D">
        <w:rPr>
          <w:rFonts w:ascii="Times New Roman" w:eastAsia="Times New Roman" w:hAnsi="Times New Roman" w:cs="Times New Roman"/>
          <w:color w:val="000000" w:themeColor="text1"/>
          <w:sz w:val="22"/>
          <w:szCs w:val="22"/>
        </w:rPr>
        <w:t xml:space="preserve">remittance </w:t>
      </w:r>
      <w:r w:rsidRPr="00A36B4D">
        <w:rPr>
          <w:rFonts w:ascii="Times New Roman" w:eastAsia="Times New Roman" w:hAnsi="Times New Roman" w:cs="Times New Roman"/>
          <w:color w:val="000000" w:themeColor="text1"/>
          <w:sz w:val="22"/>
          <w:szCs w:val="22"/>
        </w:rPr>
        <w:t xml:space="preserve">network provider. </w:t>
      </w:r>
      <w:r w:rsidR="6683F6DB" w:rsidRPr="00A36B4D">
        <w:rPr>
          <w:rFonts w:ascii="Times New Roman" w:eastAsia="Times New Roman" w:hAnsi="Times New Roman" w:cs="Times New Roman"/>
          <w:color w:val="000000" w:themeColor="text1"/>
          <w:sz w:val="22"/>
          <w:szCs w:val="22"/>
        </w:rPr>
        <w:t>New s</w:t>
      </w:r>
      <w:r w:rsidRPr="00A36B4D">
        <w:rPr>
          <w:rFonts w:ascii="Times New Roman" w:eastAsia="Times New Roman" w:hAnsi="Times New Roman" w:cs="Times New Roman"/>
          <w:color w:val="000000" w:themeColor="text1"/>
          <w:sz w:val="22"/>
          <w:szCs w:val="22"/>
        </w:rPr>
        <w:t>ubsection 4-9(1A) extends the same requirements for information to be collected in an application for registration to all person’s applying to be registered with AUSTRAC.</w:t>
      </w:r>
    </w:p>
    <w:p w14:paraId="04126B7A" w14:textId="40CC0884" w:rsidR="26B83282" w:rsidRPr="00A36B4D" w:rsidRDefault="26B83282"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9—</w:t>
      </w:r>
      <w:r w:rsidR="50A3DF04" w:rsidRPr="00A36B4D">
        <w:rPr>
          <w:rFonts w:ascii="Times New Roman" w:eastAsia="Times New Roman" w:hAnsi="Times New Roman" w:cs="Times New Roman"/>
          <w:b/>
          <w:bCs/>
          <w:sz w:val="22"/>
          <w:szCs w:val="22"/>
        </w:rPr>
        <w:t>S</w:t>
      </w:r>
      <w:r w:rsidRPr="00A36B4D">
        <w:rPr>
          <w:rFonts w:ascii="Times New Roman" w:eastAsia="Times New Roman" w:hAnsi="Times New Roman" w:cs="Times New Roman"/>
          <w:b/>
          <w:bCs/>
          <w:sz w:val="22"/>
          <w:szCs w:val="22"/>
        </w:rPr>
        <w:t>ection 4-9</w:t>
      </w:r>
      <w:r w:rsidR="0E158901" w:rsidRPr="00A36B4D">
        <w:rPr>
          <w:rFonts w:ascii="Times New Roman" w:eastAsia="Times New Roman" w:hAnsi="Times New Roman" w:cs="Times New Roman"/>
          <w:b/>
          <w:bCs/>
          <w:sz w:val="22"/>
          <w:szCs w:val="22"/>
        </w:rPr>
        <w:t>A</w:t>
      </w:r>
    </w:p>
    <w:p w14:paraId="1D0B22DD" w14:textId="1176BCCF" w:rsidR="5183719F" w:rsidRPr="00A36B4D" w:rsidRDefault="7790E205"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This Item adds a new section to Division 2 of Part 4 of the Rules. New section 4-9A sets out additional information required in an application for registration as a remittance network provider (</w:t>
      </w:r>
      <w:r w:rsidRPr="0086675C">
        <w:rPr>
          <w:rFonts w:ascii="Times New Roman" w:eastAsia="Times New Roman" w:hAnsi="Times New Roman" w:cs="Times New Roman"/>
          <w:b/>
          <w:bCs/>
          <w:color w:val="000000" w:themeColor="text1"/>
          <w:sz w:val="22"/>
          <w:szCs w:val="22"/>
        </w:rPr>
        <w:t>RNP</w:t>
      </w:r>
      <w:r w:rsidRPr="0086675C">
        <w:rPr>
          <w:rFonts w:ascii="Times New Roman" w:eastAsia="Times New Roman" w:hAnsi="Times New Roman" w:cs="Times New Roman"/>
          <w:color w:val="000000" w:themeColor="text1"/>
          <w:sz w:val="22"/>
          <w:szCs w:val="22"/>
        </w:rPr>
        <w:t>). Section 4-9A requires a candidate applying for registration as a RNP to provide the following additional information in a registration application:</w:t>
      </w:r>
    </w:p>
    <w:p w14:paraId="6C7CA9D3" w14:textId="42141577" w:rsidR="5183719F" w:rsidRPr="00A36B4D" w:rsidRDefault="7790E205" w:rsidP="25A9F1C9">
      <w:pPr>
        <w:pStyle w:val="ListParagraph"/>
        <w:numPr>
          <w:ilvl w:val="1"/>
          <w:numId w:val="14"/>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 number of remittance affiliates that it intends to apply to register with AUSTRAC within a 3-year period following </w:t>
      </w:r>
      <w:proofErr w:type="gramStart"/>
      <w:r w:rsidRPr="0086675C">
        <w:rPr>
          <w:rFonts w:ascii="Times New Roman" w:eastAsia="Times New Roman" w:hAnsi="Times New Roman" w:cs="Times New Roman"/>
          <w:color w:val="000000" w:themeColor="text1"/>
          <w:sz w:val="22"/>
          <w:szCs w:val="22"/>
        </w:rPr>
        <w:t>registration;</w:t>
      </w:r>
      <w:proofErr w:type="gramEnd"/>
      <w:r w:rsidRPr="0086675C">
        <w:rPr>
          <w:rFonts w:ascii="Times New Roman" w:eastAsia="Times New Roman" w:hAnsi="Times New Roman" w:cs="Times New Roman"/>
          <w:color w:val="000000" w:themeColor="text1"/>
          <w:sz w:val="22"/>
          <w:szCs w:val="22"/>
        </w:rPr>
        <w:t xml:space="preserve"> </w:t>
      </w:r>
    </w:p>
    <w:p w14:paraId="625811AF" w14:textId="3AFD297D" w:rsidR="5183719F" w:rsidRPr="00A36B4D" w:rsidRDefault="7790E205" w:rsidP="25A9F1C9">
      <w:pPr>
        <w:pStyle w:val="ListParagraph"/>
        <w:numPr>
          <w:ilvl w:val="1"/>
          <w:numId w:val="14"/>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when it intends to begin applying to AUSTRAC to register remittance affiliates on its </w:t>
      </w:r>
      <w:proofErr w:type="gramStart"/>
      <w:r w:rsidRPr="0086675C">
        <w:rPr>
          <w:rFonts w:ascii="Times New Roman" w:eastAsia="Times New Roman" w:hAnsi="Times New Roman" w:cs="Times New Roman"/>
          <w:color w:val="000000" w:themeColor="text1"/>
          <w:sz w:val="22"/>
          <w:szCs w:val="22"/>
        </w:rPr>
        <w:t>network;</w:t>
      </w:r>
      <w:proofErr w:type="gramEnd"/>
    </w:p>
    <w:p w14:paraId="2120090A" w14:textId="04A0B969" w:rsidR="5183719F" w:rsidRPr="00A36B4D" w:rsidRDefault="7790E205" w:rsidP="25A9F1C9">
      <w:pPr>
        <w:pStyle w:val="ListParagraph"/>
        <w:numPr>
          <w:ilvl w:val="1"/>
          <w:numId w:val="14"/>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information setting out the AML/CTF policies that the candidate has in relation to the following matters:</w:t>
      </w:r>
    </w:p>
    <w:p w14:paraId="1045B650" w14:textId="26980EFD" w:rsidR="5183719F" w:rsidRPr="00A36B4D" w:rsidRDefault="7790E205" w:rsidP="25A9F1C9">
      <w:pPr>
        <w:pStyle w:val="ListParagraph"/>
        <w:numPr>
          <w:ilvl w:val="2"/>
          <w:numId w:val="14"/>
        </w:numPr>
        <w:rPr>
          <w:rFonts w:ascii="Times New Roman" w:eastAsia="Times New Roman" w:hAnsi="Times New Roman" w:cs="Times New Roman"/>
          <w:color w:val="000000" w:themeColor="text1"/>
          <w:sz w:val="22"/>
          <w:szCs w:val="22"/>
        </w:rPr>
      </w:pPr>
      <w:proofErr w:type="gramStart"/>
      <w:r w:rsidRPr="0086675C">
        <w:rPr>
          <w:rFonts w:ascii="Times New Roman" w:eastAsia="Times New Roman" w:hAnsi="Times New Roman" w:cs="Times New Roman"/>
          <w:color w:val="000000" w:themeColor="text1"/>
          <w:sz w:val="22"/>
          <w:szCs w:val="22"/>
        </w:rPr>
        <w:t>entering into</w:t>
      </w:r>
      <w:proofErr w:type="gramEnd"/>
      <w:r w:rsidRPr="0086675C">
        <w:rPr>
          <w:rFonts w:ascii="Times New Roman" w:eastAsia="Times New Roman" w:hAnsi="Times New Roman" w:cs="Times New Roman"/>
          <w:color w:val="000000" w:themeColor="text1"/>
          <w:sz w:val="22"/>
          <w:szCs w:val="22"/>
        </w:rPr>
        <w:t xml:space="preserve"> a business relationship with a remittance </w:t>
      </w:r>
      <w:proofErr w:type="gramStart"/>
      <w:r w:rsidRPr="0086675C">
        <w:rPr>
          <w:rFonts w:ascii="Times New Roman" w:eastAsia="Times New Roman" w:hAnsi="Times New Roman" w:cs="Times New Roman"/>
          <w:color w:val="000000" w:themeColor="text1"/>
          <w:sz w:val="22"/>
          <w:szCs w:val="22"/>
        </w:rPr>
        <w:t>affiliate;</w:t>
      </w:r>
      <w:proofErr w:type="gramEnd"/>
      <w:r w:rsidRPr="0086675C">
        <w:rPr>
          <w:rFonts w:ascii="Times New Roman" w:eastAsia="Times New Roman" w:hAnsi="Times New Roman" w:cs="Times New Roman"/>
          <w:color w:val="000000" w:themeColor="text1"/>
          <w:sz w:val="22"/>
          <w:szCs w:val="22"/>
        </w:rPr>
        <w:t xml:space="preserve"> </w:t>
      </w:r>
    </w:p>
    <w:p w14:paraId="2FBAEA0B" w14:textId="740EB475" w:rsidR="5183719F" w:rsidRPr="00A36B4D" w:rsidRDefault="7790E205" w:rsidP="25A9F1C9">
      <w:pPr>
        <w:pStyle w:val="ListParagraph"/>
        <w:numPr>
          <w:ilvl w:val="2"/>
          <w:numId w:val="14"/>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submitting reports of suspicious matters on behalf of registered remittance affiliates; and </w:t>
      </w:r>
    </w:p>
    <w:p w14:paraId="3286FAAC" w14:textId="512E04F2" w:rsidR="5183719F" w:rsidRPr="00A36B4D" w:rsidRDefault="7790E205" w:rsidP="25A9F1C9">
      <w:pPr>
        <w:pStyle w:val="ListParagraph"/>
        <w:numPr>
          <w:ilvl w:val="2"/>
          <w:numId w:val="14"/>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providing training to its remittance affiliates.  </w:t>
      </w:r>
    </w:p>
    <w:p w14:paraId="4894BB54" w14:textId="3B301CBD" w:rsidR="5183719F" w:rsidRPr="00A36B4D" w:rsidRDefault="7790E205"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 intention behind collecting the information in paragraph </w:t>
      </w:r>
      <w:r w:rsidR="2FB9FDD1" w:rsidRPr="0086675C">
        <w:rPr>
          <w:rFonts w:ascii="Times New Roman" w:eastAsia="Times New Roman" w:hAnsi="Times New Roman" w:cs="Times New Roman"/>
          <w:color w:val="000000" w:themeColor="text1"/>
          <w:sz w:val="22"/>
          <w:szCs w:val="22"/>
        </w:rPr>
        <w:t>4-9A</w:t>
      </w:r>
      <w:r w:rsidRPr="0086675C">
        <w:rPr>
          <w:rFonts w:ascii="Times New Roman" w:eastAsia="Times New Roman" w:hAnsi="Times New Roman" w:cs="Times New Roman"/>
          <w:color w:val="000000" w:themeColor="text1"/>
          <w:sz w:val="22"/>
          <w:szCs w:val="22"/>
        </w:rPr>
        <w:t xml:space="preserve">(a) is to capture whether the candidate plans to register remittance affiliates on its network. This assists the AUSTRAC CEO in assessing whether the candidate plans to register affiliates within a reasonable timeframe. </w:t>
      </w:r>
      <w:r w:rsidRPr="0086675C">
        <w:rPr>
          <w:rFonts w:ascii="Times New Roman" w:eastAsia="Times New Roman" w:hAnsi="Times New Roman" w:cs="Times New Roman"/>
          <w:color w:val="000000" w:themeColor="text1"/>
          <w:sz w:val="22"/>
          <w:szCs w:val="22"/>
        </w:rPr>
        <w:lastRenderedPageBreak/>
        <w:t xml:space="preserve">Additionally, it allows for the future consideration of the cancellation of the person’s registration if the RNP does not register any remittance affiliates within the specified timeframe as there are no designated services being provided. This provision also assists the AUSTRAC CEO to detect whether an application for registration has been made for the purpose of on selling the registration. For </w:t>
      </w:r>
      <w:proofErr w:type="gramStart"/>
      <w:r w:rsidRPr="0086675C">
        <w:rPr>
          <w:rFonts w:ascii="Times New Roman" w:eastAsia="Times New Roman" w:hAnsi="Times New Roman" w:cs="Times New Roman"/>
          <w:color w:val="000000" w:themeColor="text1"/>
          <w:sz w:val="22"/>
          <w:szCs w:val="22"/>
        </w:rPr>
        <w:t>example;</w:t>
      </w:r>
      <w:proofErr w:type="gramEnd"/>
      <w:r w:rsidRPr="0086675C">
        <w:rPr>
          <w:rFonts w:ascii="Times New Roman" w:eastAsia="Times New Roman" w:hAnsi="Times New Roman" w:cs="Times New Roman"/>
          <w:color w:val="000000" w:themeColor="text1"/>
          <w:sz w:val="22"/>
          <w:szCs w:val="22"/>
        </w:rPr>
        <w:t xml:space="preserve"> if a RNP does not intend to register any remittance affiliates within a specified </w:t>
      </w:r>
      <w:proofErr w:type="gramStart"/>
      <w:r w:rsidRPr="0086675C">
        <w:rPr>
          <w:rFonts w:ascii="Times New Roman" w:eastAsia="Times New Roman" w:hAnsi="Times New Roman" w:cs="Times New Roman"/>
          <w:color w:val="000000" w:themeColor="text1"/>
          <w:sz w:val="22"/>
          <w:szCs w:val="22"/>
        </w:rPr>
        <w:t>period of time</w:t>
      </w:r>
      <w:proofErr w:type="gramEnd"/>
      <w:r w:rsidRPr="0086675C">
        <w:rPr>
          <w:rFonts w:ascii="Times New Roman" w:eastAsia="Times New Roman" w:hAnsi="Times New Roman" w:cs="Times New Roman"/>
          <w:color w:val="000000" w:themeColor="text1"/>
          <w:sz w:val="22"/>
          <w:szCs w:val="22"/>
        </w:rPr>
        <w:t xml:space="preserve">, the AUSTRAC CEO may question the utility and purpose of the registration application. </w:t>
      </w:r>
    </w:p>
    <w:p w14:paraId="6C8008CD" w14:textId="7FCE87A9" w:rsidR="5183719F" w:rsidRPr="00A36B4D" w:rsidRDefault="7790E205"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Both paragraphs </w:t>
      </w:r>
      <w:r w:rsidR="409D7541" w:rsidRPr="0086675C">
        <w:rPr>
          <w:rFonts w:ascii="Times New Roman" w:eastAsia="Times New Roman" w:hAnsi="Times New Roman" w:cs="Times New Roman"/>
          <w:color w:val="000000" w:themeColor="text1"/>
          <w:sz w:val="22"/>
          <w:szCs w:val="22"/>
        </w:rPr>
        <w:t>4-9A</w:t>
      </w:r>
      <w:r w:rsidRPr="0086675C">
        <w:rPr>
          <w:rFonts w:ascii="Times New Roman" w:eastAsia="Times New Roman" w:hAnsi="Times New Roman" w:cs="Times New Roman"/>
          <w:color w:val="000000" w:themeColor="text1"/>
          <w:sz w:val="22"/>
          <w:szCs w:val="22"/>
        </w:rPr>
        <w:t xml:space="preserve">(a) and (b) have relevance to the decision-makers consideration of a registration application and provides the AUSTRAC CEO with information as to whether the candidate is legitimately going to be carrying on a business (this being is a decision-making factor pursuant to paragraph 4-15(e) of the Rules). </w:t>
      </w:r>
    </w:p>
    <w:p w14:paraId="56FD4D28" w14:textId="1BDBFD10" w:rsidR="5183719F" w:rsidRPr="00A36B4D" w:rsidRDefault="7790E205"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Furthermore, this Item also allows the AUSTRAC CEO to consider the ML/TF risks associated with the candidate’s proposed provision of remittance services as </w:t>
      </w:r>
      <w:proofErr w:type="gramStart"/>
      <w:r w:rsidRPr="0086675C">
        <w:rPr>
          <w:rFonts w:ascii="Times New Roman" w:eastAsia="Times New Roman" w:hAnsi="Times New Roman" w:cs="Times New Roman"/>
          <w:color w:val="000000" w:themeColor="text1"/>
          <w:sz w:val="22"/>
          <w:szCs w:val="22"/>
        </w:rPr>
        <w:t>a</w:t>
      </w:r>
      <w:proofErr w:type="gramEnd"/>
      <w:r w:rsidRPr="0086675C">
        <w:rPr>
          <w:rFonts w:ascii="Times New Roman" w:eastAsia="Times New Roman" w:hAnsi="Times New Roman" w:cs="Times New Roman"/>
          <w:color w:val="000000" w:themeColor="text1"/>
          <w:sz w:val="22"/>
          <w:szCs w:val="22"/>
        </w:rPr>
        <w:t xml:space="preserve"> RNP.</w:t>
      </w:r>
    </w:p>
    <w:p w14:paraId="36C36F00" w14:textId="595BC7F0" w:rsidR="26B83282" w:rsidRPr="00A36B4D" w:rsidRDefault="26B83282"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w:t>
      </w:r>
      <w:r w:rsidR="2B5AF65E" w:rsidRPr="00A36B4D">
        <w:rPr>
          <w:rFonts w:ascii="Times New Roman" w:eastAsia="Times New Roman" w:hAnsi="Times New Roman" w:cs="Times New Roman"/>
          <w:b/>
          <w:bCs/>
          <w:sz w:val="22"/>
          <w:szCs w:val="22"/>
        </w:rPr>
        <w:t xml:space="preserve"> 10—Section 4-12 (heading)</w:t>
      </w:r>
    </w:p>
    <w:p w14:paraId="5D399CCE" w14:textId="47F5EFD3" w:rsidR="26B83282" w:rsidRPr="0086675C" w:rsidRDefault="2B5AF65E"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This Item amends the heading of section 4-12 to include reference to remittance network providers (RNP) to indicate that the provision applies to RNPs</w:t>
      </w:r>
      <w:r w:rsidR="1DCE3D34" w:rsidRPr="0086675C">
        <w:rPr>
          <w:rFonts w:ascii="Times New Roman" w:eastAsia="Times New Roman" w:hAnsi="Times New Roman" w:cs="Times New Roman"/>
          <w:color w:val="000000" w:themeColor="text1"/>
          <w:sz w:val="22"/>
          <w:szCs w:val="22"/>
        </w:rPr>
        <w:t xml:space="preserve"> in addition to independent remittance dealers and remittance affiliates of RNPs</w:t>
      </w:r>
      <w:r w:rsidRPr="0086675C">
        <w:rPr>
          <w:rFonts w:ascii="Times New Roman" w:eastAsia="Times New Roman" w:hAnsi="Times New Roman" w:cs="Times New Roman"/>
          <w:color w:val="000000" w:themeColor="text1"/>
          <w:sz w:val="22"/>
          <w:szCs w:val="22"/>
        </w:rPr>
        <w:t>.</w:t>
      </w:r>
    </w:p>
    <w:p w14:paraId="75AD3B11" w14:textId="4C43792B" w:rsidR="26B83282" w:rsidRPr="00A36B4D" w:rsidRDefault="2B5AF65E"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Section 4-12 of the Rules sets out additional information required in an application for registration as an application for registration as a RNP, independent remittance dealer or a remittance affiliate or a registered RNP. </w:t>
      </w:r>
    </w:p>
    <w:p w14:paraId="75B4094F" w14:textId="457D53BE" w:rsidR="26B83282" w:rsidRPr="00A36B4D" w:rsidRDefault="2B5AF65E"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Items 11 t</w:t>
      </w:r>
      <w:r w:rsidR="26B83282" w:rsidRPr="00A36B4D">
        <w:rPr>
          <w:rFonts w:ascii="Times New Roman" w:eastAsia="Times New Roman" w:hAnsi="Times New Roman" w:cs="Times New Roman"/>
          <w:b/>
          <w:bCs/>
          <w:sz w:val="22"/>
          <w:szCs w:val="22"/>
        </w:rPr>
        <w:t xml:space="preserve">o 14 </w:t>
      </w:r>
    </w:p>
    <w:p w14:paraId="2784F9FB" w14:textId="63CD3A32" w:rsidR="5183719F" w:rsidRPr="0086675C" w:rsidRDefault="4480074F" w:rsidP="25A9F1C9">
      <w:pPr>
        <w:pStyle w:val="ListParagraph"/>
        <w:numPr>
          <w:ilvl w:val="0"/>
          <w:numId w:val="1"/>
        </w:numPr>
        <w:rPr>
          <w:sz w:val="22"/>
          <w:szCs w:val="22"/>
        </w:rPr>
      </w:pPr>
      <w:r w:rsidRPr="0086675C">
        <w:rPr>
          <w:rFonts w:ascii="Times New Roman" w:eastAsia="Times New Roman" w:hAnsi="Times New Roman" w:cs="Times New Roman"/>
          <w:color w:val="000000" w:themeColor="text1"/>
          <w:sz w:val="22"/>
          <w:szCs w:val="22"/>
        </w:rPr>
        <w:t>These Items are consequential to facilitate the amendment</w:t>
      </w:r>
      <w:r w:rsidR="70C82C5F" w:rsidRPr="0086675C">
        <w:rPr>
          <w:rFonts w:ascii="Times New Roman" w:eastAsia="Times New Roman" w:hAnsi="Times New Roman" w:cs="Times New Roman"/>
          <w:color w:val="000000" w:themeColor="text1"/>
          <w:sz w:val="22"/>
          <w:szCs w:val="22"/>
        </w:rPr>
        <w:t xml:space="preserve"> outlined</w:t>
      </w:r>
      <w:r w:rsidRPr="0086675C">
        <w:rPr>
          <w:rFonts w:ascii="Times New Roman" w:eastAsia="Times New Roman" w:hAnsi="Times New Roman" w:cs="Times New Roman"/>
          <w:color w:val="000000" w:themeColor="text1"/>
          <w:sz w:val="22"/>
          <w:szCs w:val="22"/>
        </w:rPr>
        <w:t xml:space="preserve"> in Item 10 of this Schedule. </w:t>
      </w:r>
      <w:r w:rsidRPr="0086675C">
        <w:rPr>
          <w:sz w:val="22"/>
          <w:szCs w:val="22"/>
        </w:rPr>
        <w:t xml:space="preserve"> </w:t>
      </w:r>
    </w:p>
    <w:p w14:paraId="6B008471" w14:textId="0E7A2241" w:rsidR="0AC45D21" w:rsidRPr="00A36B4D" w:rsidRDefault="0AC45D21" w:rsidP="25A9F1C9">
      <w:pPr>
        <w:rPr>
          <w:rFonts w:ascii="Times New Roman" w:eastAsia="Times New Roman" w:hAnsi="Times New Roman" w:cs="Times New Roman"/>
          <w:b/>
          <w:bCs/>
          <w:sz w:val="22"/>
          <w:szCs w:val="22"/>
          <w:u w:val="single"/>
        </w:rPr>
      </w:pPr>
      <w:r w:rsidRPr="00A36B4D">
        <w:rPr>
          <w:rFonts w:ascii="Times New Roman" w:eastAsia="Times New Roman" w:hAnsi="Times New Roman" w:cs="Times New Roman"/>
          <w:b/>
          <w:bCs/>
          <w:sz w:val="22"/>
          <w:szCs w:val="22"/>
          <w:u w:val="single"/>
        </w:rPr>
        <w:t>Schedule 3—Customer due diligence amendments</w:t>
      </w:r>
    </w:p>
    <w:p w14:paraId="7D2D86C9" w14:textId="10E18B71" w:rsidR="0AC45D21" w:rsidRPr="00A36B4D" w:rsidRDefault="0AC45D21"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1—</w:t>
      </w:r>
      <w:r w:rsidR="2CD9D582" w:rsidRPr="00A36B4D">
        <w:rPr>
          <w:rFonts w:ascii="Times New Roman" w:eastAsia="Times New Roman" w:hAnsi="Times New Roman" w:cs="Times New Roman"/>
          <w:b/>
          <w:bCs/>
          <w:sz w:val="22"/>
          <w:szCs w:val="22"/>
        </w:rPr>
        <w:t>S</w:t>
      </w:r>
      <w:r w:rsidRPr="00A36B4D">
        <w:rPr>
          <w:rFonts w:ascii="Times New Roman" w:eastAsia="Times New Roman" w:hAnsi="Times New Roman" w:cs="Times New Roman"/>
          <w:b/>
          <w:bCs/>
          <w:sz w:val="22"/>
          <w:szCs w:val="22"/>
        </w:rPr>
        <w:t>ubsection 6-6(1</w:t>
      </w:r>
      <w:r w:rsidR="5EDD1512" w:rsidRPr="00A36B4D">
        <w:rPr>
          <w:rFonts w:ascii="Times New Roman" w:eastAsia="Times New Roman" w:hAnsi="Times New Roman" w:cs="Times New Roman"/>
          <w:b/>
          <w:bCs/>
          <w:sz w:val="22"/>
          <w:szCs w:val="22"/>
        </w:rPr>
        <w:t>A)</w:t>
      </w:r>
    </w:p>
    <w:p w14:paraId="6E50D0CC" w14:textId="7C59F0A8" w:rsidR="51A5A661" w:rsidRPr="00A36B4D" w:rsidRDefault="51A5A661" w:rsidP="25A9F1C9">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sz w:val="22"/>
          <w:szCs w:val="22"/>
        </w:rPr>
        <w:t>This Item</w:t>
      </w:r>
      <w:r w:rsidR="0950FCD7" w:rsidRPr="00A36B4D">
        <w:rPr>
          <w:rFonts w:ascii="Times New Roman" w:eastAsia="Times New Roman" w:hAnsi="Times New Roman" w:cs="Times New Roman"/>
          <w:sz w:val="22"/>
          <w:szCs w:val="22"/>
        </w:rPr>
        <w:t xml:space="preserve"> </w:t>
      </w:r>
      <w:r w:rsidR="19B3CEA9" w:rsidRPr="00A36B4D">
        <w:rPr>
          <w:rFonts w:ascii="Times New Roman" w:eastAsia="Times New Roman" w:hAnsi="Times New Roman" w:cs="Times New Roman"/>
          <w:sz w:val="22"/>
          <w:szCs w:val="22"/>
        </w:rPr>
        <w:t xml:space="preserve">extends </w:t>
      </w:r>
      <w:r w:rsidR="03084769" w:rsidRPr="00A36B4D">
        <w:rPr>
          <w:rFonts w:ascii="Times New Roman" w:eastAsia="Times New Roman" w:hAnsi="Times New Roman" w:cs="Times New Roman"/>
          <w:sz w:val="22"/>
          <w:szCs w:val="22"/>
        </w:rPr>
        <w:t>the operation of deemed compliance available</w:t>
      </w:r>
      <w:r w:rsidR="5D751EF7" w:rsidRPr="00A36B4D">
        <w:rPr>
          <w:rFonts w:ascii="Times New Roman" w:eastAsia="Times New Roman" w:hAnsi="Times New Roman" w:cs="Times New Roman"/>
          <w:sz w:val="22"/>
          <w:szCs w:val="22"/>
        </w:rPr>
        <w:t xml:space="preserve"> in certain circumstances</w:t>
      </w:r>
      <w:r w:rsidR="03084769" w:rsidRPr="00A36B4D">
        <w:rPr>
          <w:rFonts w:ascii="Times New Roman" w:eastAsia="Times New Roman" w:hAnsi="Times New Roman" w:cs="Times New Roman"/>
          <w:sz w:val="22"/>
          <w:szCs w:val="22"/>
        </w:rPr>
        <w:t xml:space="preserve"> when a reporting entity is establishing whether the customer is receiving a designated service on behalf of another person. Where the deemed compliance provisions operate to remove the need to identify such people, </w:t>
      </w:r>
      <w:r w:rsidR="003C2C05" w:rsidRPr="00A36B4D">
        <w:rPr>
          <w:rFonts w:ascii="Times New Roman" w:eastAsia="Times New Roman" w:hAnsi="Times New Roman" w:cs="Times New Roman"/>
          <w:sz w:val="22"/>
          <w:szCs w:val="22"/>
        </w:rPr>
        <w:t xml:space="preserve">reporting entities will also not be required to </w:t>
      </w:r>
      <w:r w:rsidR="62799AFF" w:rsidRPr="00A36B4D">
        <w:rPr>
          <w:rFonts w:ascii="Times New Roman" w:eastAsia="Times New Roman" w:hAnsi="Times New Roman" w:cs="Times New Roman"/>
          <w:sz w:val="22"/>
          <w:szCs w:val="22"/>
        </w:rPr>
        <w:t>establish</w:t>
      </w:r>
      <w:r w:rsidR="003C2C05" w:rsidRPr="00A36B4D">
        <w:rPr>
          <w:rFonts w:ascii="Times New Roman" w:eastAsia="Times New Roman" w:hAnsi="Times New Roman" w:cs="Times New Roman"/>
          <w:sz w:val="22"/>
          <w:szCs w:val="22"/>
        </w:rPr>
        <w:t xml:space="preserve"> whether such people are politically exposed persons or subject to targeted financial sanctions. This re</w:t>
      </w:r>
      <w:r w:rsidR="07412C8C" w:rsidRPr="00A36B4D">
        <w:rPr>
          <w:rFonts w:ascii="Times New Roman" w:eastAsia="Times New Roman" w:hAnsi="Times New Roman" w:cs="Times New Roman"/>
          <w:sz w:val="22"/>
          <w:szCs w:val="22"/>
        </w:rPr>
        <w:t>cognise</w:t>
      </w:r>
      <w:r w:rsidR="003C2C05" w:rsidRPr="00A36B4D">
        <w:rPr>
          <w:rFonts w:ascii="Times New Roman" w:eastAsia="Times New Roman" w:hAnsi="Times New Roman" w:cs="Times New Roman"/>
          <w:sz w:val="22"/>
          <w:szCs w:val="22"/>
        </w:rPr>
        <w:t>s the</w:t>
      </w:r>
      <w:r w:rsidR="7501D583" w:rsidRPr="00A36B4D">
        <w:rPr>
          <w:rFonts w:ascii="Times New Roman" w:eastAsia="Times New Roman" w:hAnsi="Times New Roman" w:cs="Times New Roman"/>
          <w:sz w:val="22"/>
          <w:szCs w:val="22"/>
        </w:rPr>
        <w:t xml:space="preserve"> practical</w:t>
      </w:r>
      <w:r w:rsidR="003C2C05" w:rsidRPr="00A36B4D">
        <w:rPr>
          <w:rFonts w:ascii="Times New Roman" w:eastAsia="Times New Roman" w:hAnsi="Times New Roman" w:cs="Times New Roman"/>
          <w:sz w:val="22"/>
          <w:szCs w:val="22"/>
        </w:rPr>
        <w:t xml:space="preserve"> impossibility of </w:t>
      </w:r>
      <w:r w:rsidR="5F72EBE5" w:rsidRPr="00A36B4D">
        <w:rPr>
          <w:rFonts w:ascii="Times New Roman" w:eastAsia="Times New Roman" w:hAnsi="Times New Roman" w:cs="Times New Roman"/>
          <w:sz w:val="22"/>
          <w:szCs w:val="22"/>
        </w:rPr>
        <w:t>doing this</w:t>
      </w:r>
      <w:r w:rsidR="6B9DA460" w:rsidRPr="00A36B4D">
        <w:rPr>
          <w:rFonts w:ascii="Times New Roman" w:eastAsia="Times New Roman" w:hAnsi="Times New Roman" w:cs="Times New Roman"/>
          <w:sz w:val="22"/>
          <w:szCs w:val="22"/>
        </w:rPr>
        <w:t xml:space="preserve"> in such cases</w:t>
      </w:r>
      <w:r w:rsidR="74B38620" w:rsidRPr="00A36B4D">
        <w:rPr>
          <w:rFonts w:ascii="Times New Roman" w:eastAsia="Times New Roman" w:hAnsi="Times New Roman" w:cs="Times New Roman"/>
          <w:sz w:val="22"/>
          <w:szCs w:val="22"/>
        </w:rPr>
        <w:t xml:space="preserve">. </w:t>
      </w:r>
      <w:r w:rsidR="61EACC00" w:rsidRPr="00A36B4D">
        <w:rPr>
          <w:rFonts w:ascii="Times New Roman" w:eastAsia="Times New Roman" w:hAnsi="Times New Roman" w:cs="Times New Roman"/>
          <w:sz w:val="22"/>
          <w:szCs w:val="22"/>
        </w:rPr>
        <w:t xml:space="preserve"> </w:t>
      </w:r>
      <w:r w:rsidR="5AD11984" w:rsidRPr="00A36B4D">
        <w:rPr>
          <w:rFonts w:ascii="Times New Roman" w:eastAsia="Times New Roman" w:hAnsi="Times New Roman" w:cs="Times New Roman"/>
          <w:sz w:val="22"/>
          <w:szCs w:val="22"/>
        </w:rPr>
        <w:t xml:space="preserve"> </w:t>
      </w:r>
    </w:p>
    <w:p w14:paraId="1B1F4F1C" w14:textId="41F60B67" w:rsidR="0AC45D21" w:rsidRPr="00A36B4D" w:rsidRDefault="0AC45D21"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2—Paragraph 6-6(2)(b)</w:t>
      </w:r>
    </w:p>
    <w:p w14:paraId="5C205949" w14:textId="2172658E" w:rsidR="60D9D514" w:rsidRPr="00A36B4D" w:rsidRDefault="60D9D514" w:rsidP="25A9F1C9">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sz w:val="22"/>
          <w:szCs w:val="22"/>
        </w:rPr>
        <w:t xml:space="preserve">Item </w:t>
      </w:r>
      <w:r w:rsidR="00F37D88" w:rsidRPr="00A36B4D">
        <w:rPr>
          <w:rFonts w:ascii="Times New Roman" w:eastAsia="Times New Roman" w:hAnsi="Times New Roman" w:cs="Times New Roman"/>
          <w:sz w:val="22"/>
          <w:szCs w:val="22"/>
        </w:rPr>
        <w:t>2</w:t>
      </w:r>
      <w:r w:rsidR="00A36B4D" w:rsidRPr="00A36B4D">
        <w:rPr>
          <w:rFonts w:ascii="Times New Roman" w:eastAsia="Times New Roman" w:hAnsi="Times New Roman" w:cs="Times New Roman"/>
          <w:sz w:val="22"/>
          <w:szCs w:val="22"/>
        </w:rPr>
        <w:t xml:space="preserve"> </w:t>
      </w:r>
      <w:r w:rsidRPr="00A36B4D">
        <w:rPr>
          <w:rFonts w:ascii="Times New Roman" w:eastAsia="Times New Roman" w:hAnsi="Times New Roman" w:cs="Times New Roman"/>
          <w:sz w:val="22"/>
          <w:szCs w:val="22"/>
        </w:rPr>
        <w:t>repeals paragraph 6-6(2)(b).</w:t>
      </w:r>
      <w:r w:rsidR="5492130E" w:rsidRPr="00A36B4D">
        <w:rPr>
          <w:rFonts w:ascii="Times New Roman" w:eastAsia="Times New Roman" w:hAnsi="Times New Roman" w:cs="Times New Roman"/>
          <w:sz w:val="22"/>
          <w:szCs w:val="22"/>
        </w:rPr>
        <w:t xml:space="preserve"> This extends the deemed compliance when a reporting entity provides a designated service to a customer that is a trust </w:t>
      </w:r>
      <w:r w:rsidR="37FD0B41" w:rsidRPr="00A36B4D">
        <w:rPr>
          <w:rFonts w:ascii="Times New Roman" w:eastAsia="Times New Roman" w:hAnsi="Times New Roman" w:cs="Times New Roman"/>
          <w:sz w:val="22"/>
          <w:szCs w:val="22"/>
        </w:rPr>
        <w:t>or</w:t>
      </w:r>
      <w:r w:rsidR="5492130E" w:rsidRPr="00A36B4D">
        <w:rPr>
          <w:rFonts w:ascii="Times New Roman" w:eastAsia="Times New Roman" w:hAnsi="Times New Roman" w:cs="Times New Roman"/>
          <w:sz w:val="22"/>
          <w:szCs w:val="22"/>
        </w:rPr>
        <w:t xml:space="preserve"> </w:t>
      </w:r>
      <w:r w:rsidR="6071FD12" w:rsidRPr="00A36B4D">
        <w:rPr>
          <w:rFonts w:ascii="Times New Roman" w:eastAsia="Times New Roman" w:hAnsi="Times New Roman" w:cs="Times New Roman"/>
          <w:sz w:val="22"/>
          <w:szCs w:val="22"/>
        </w:rPr>
        <w:t>equivalent foreign</w:t>
      </w:r>
      <w:r w:rsidR="5492130E" w:rsidRPr="00A36B4D">
        <w:rPr>
          <w:rFonts w:ascii="Times New Roman" w:eastAsia="Times New Roman" w:hAnsi="Times New Roman" w:cs="Times New Roman"/>
          <w:sz w:val="22"/>
          <w:szCs w:val="22"/>
        </w:rPr>
        <w:t xml:space="preserve"> legal arrangement</w:t>
      </w:r>
      <w:r w:rsidR="583B1585" w:rsidRPr="00A36B4D">
        <w:rPr>
          <w:rFonts w:ascii="Times New Roman" w:eastAsia="Times New Roman" w:hAnsi="Times New Roman" w:cs="Times New Roman"/>
          <w:sz w:val="22"/>
          <w:szCs w:val="22"/>
        </w:rPr>
        <w:t xml:space="preserve"> for which it</w:t>
      </w:r>
      <w:r w:rsidR="7ECC3894" w:rsidRPr="00A36B4D">
        <w:rPr>
          <w:rFonts w:ascii="Times New Roman" w:eastAsia="Times New Roman" w:hAnsi="Times New Roman" w:cs="Times New Roman"/>
          <w:sz w:val="22"/>
          <w:szCs w:val="22"/>
        </w:rPr>
        <w:t xml:space="preserve"> </w:t>
      </w:r>
      <w:r w:rsidR="583B1585" w:rsidRPr="00A36B4D">
        <w:rPr>
          <w:rFonts w:ascii="Times New Roman" w:eastAsia="Times New Roman" w:hAnsi="Times New Roman" w:cs="Times New Roman"/>
          <w:sz w:val="22"/>
          <w:szCs w:val="22"/>
        </w:rPr>
        <w:t xml:space="preserve">is not possible to identify individual beneficiaries. Previously this deemed compliance was only available for designated services provided at or through an overseas permanent establishment—the repeal of s6-6(2)(b) extends it </w:t>
      </w:r>
      <w:r w:rsidR="56B0C9DE" w:rsidRPr="00A36B4D">
        <w:rPr>
          <w:rFonts w:ascii="Times New Roman" w:eastAsia="Times New Roman" w:hAnsi="Times New Roman" w:cs="Times New Roman"/>
          <w:sz w:val="22"/>
          <w:szCs w:val="22"/>
        </w:rPr>
        <w:t>to designated services provided at or through Australian permanent establishments as well.</w:t>
      </w:r>
      <w:r w:rsidR="5492130E" w:rsidRPr="00A36B4D">
        <w:rPr>
          <w:rFonts w:ascii="Times New Roman" w:eastAsia="Times New Roman" w:hAnsi="Times New Roman" w:cs="Times New Roman"/>
          <w:sz w:val="22"/>
          <w:szCs w:val="22"/>
        </w:rPr>
        <w:t xml:space="preserve"> </w:t>
      </w:r>
    </w:p>
    <w:p w14:paraId="2E34024B" w14:textId="3E0B930C" w:rsidR="6264214F" w:rsidRPr="00A36B4D" w:rsidRDefault="6264214F" w:rsidP="25A9F1C9">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sz w:val="22"/>
          <w:szCs w:val="22"/>
        </w:rPr>
        <w:t>Item</w:t>
      </w:r>
      <w:r w:rsidR="00F37D88" w:rsidRPr="00A36B4D">
        <w:rPr>
          <w:rFonts w:ascii="Times New Roman" w:eastAsia="Times New Roman" w:hAnsi="Times New Roman" w:cs="Times New Roman"/>
          <w:sz w:val="22"/>
          <w:szCs w:val="22"/>
        </w:rPr>
        <w:t xml:space="preserve"> 3</w:t>
      </w:r>
      <w:r w:rsidRPr="00A36B4D">
        <w:rPr>
          <w:rFonts w:ascii="Times New Roman" w:eastAsia="Times New Roman" w:hAnsi="Times New Roman" w:cs="Times New Roman"/>
          <w:sz w:val="22"/>
          <w:szCs w:val="22"/>
        </w:rPr>
        <w:t xml:space="preserve"> removes “and designated service provided in foreign country” from the heading of subsection 6-6(2).</w:t>
      </w:r>
      <w:r w:rsidR="756E2FEF" w:rsidRPr="00A36B4D">
        <w:rPr>
          <w:rFonts w:ascii="Times New Roman" w:eastAsia="Times New Roman" w:hAnsi="Times New Roman" w:cs="Times New Roman"/>
          <w:sz w:val="22"/>
          <w:szCs w:val="22"/>
        </w:rPr>
        <w:t xml:space="preserve"> This is a consequential amendment given the repeal of s 6-6(2)(b).</w:t>
      </w:r>
    </w:p>
    <w:p w14:paraId="2CAF467F" w14:textId="2F0C7C2D" w:rsidR="0AC45D21" w:rsidRPr="00A36B4D" w:rsidRDefault="0AC45D21"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lastRenderedPageBreak/>
        <w:t>Item 4—</w:t>
      </w:r>
      <w:r w:rsidR="77CAB3DC" w:rsidRPr="00A36B4D">
        <w:rPr>
          <w:rFonts w:ascii="Times New Roman" w:eastAsia="Times New Roman" w:hAnsi="Times New Roman" w:cs="Times New Roman"/>
          <w:b/>
          <w:bCs/>
          <w:sz w:val="22"/>
          <w:szCs w:val="22"/>
        </w:rPr>
        <w:t>S</w:t>
      </w:r>
      <w:r w:rsidRPr="00A36B4D">
        <w:rPr>
          <w:rFonts w:ascii="Times New Roman" w:eastAsia="Times New Roman" w:hAnsi="Times New Roman" w:cs="Times New Roman"/>
          <w:b/>
          <w:bCs/>
          <w:sz w:val="22"/>
          <w:szCs w:val="22"/>
        </w:rPr>
        <w:t>ubsection 6-6(2</w:t>
      </w:r>
      <w:r w:rsidR="258E0D1E" w:rsidRPr="00A36B4D">
        <w:rPr>
          <w:rFonts w:ascii="Times New Roman" w:eastAsia="Times New Roman" w:hAnsi="Times New Roman" w:cs="Times New Roman"/>
          <w:b/>
          <w:bCs/>
          <w:sz w:val="22"/>
          <w:szCs w:val="22"/>
        </w:rPr>
        <w:t>A)</w:t>
      </w:r>
    </w:p>
    <w:p w14:paraId="280AE320" w14:textId="49E50490" w:rsidR="780AA16F" w:rsidRPr="00A36B4D" w:rsidRDefault="780AA16F" w:rsidP="0086675C">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sz w:val="22"/>
          <w:szCs w:val="22"/>
        </w:rPr>
        <w:t xml:space="preserve">This Item </w:t>
      </w:r>
      <w:r w:rsidR="73E62F11" w:rsidRPr="00A36B4D">
        <w:rPr>
          <w:rFonts w:ascii="Times New Roman" w:eastAsia="Times New Roman" w:hAnsi="Times New Roman" w:cs="Times New Roman"/>
          <w:sz w:val="22"/>
          <w:szCs w:val="22"/>
        </w:rPr>
        <w:t xml:space="preserve">extends the deemed compliance </w:t>
      </w:r>
      <w:r w:rsidR="22644E85" w:rsidRPr="00A36B4D">
        <w:rPr>
          <w:rFonts w:ascii="Times New Roman" w:eastAsia="Times New Roman" w:hAnsi="Times New Roman" w:cs="Times New Roman"/>
          <w:sz w:val="22"/>
          <w:szCs w:val="22"/>
        </w:rPr>
        <w:t>available where a reporting entity provides a designated service to a customer that is a trust or foreign legal arrangement for which it is not possible to identify individual beneficiar</w:t>
      </w:r>
      <w:r w:rsidR="0F9AB1E2" w:rsidRPr="00A36B4D">
        <w:rPr>
          <w:rFonts w:ascii="Times New Roman" w:eastAsia="Times New Roman" w:hAnsi="Times New Roman" w:cs="Times New Roman"/>
          <w:sz w:val="22"/>
          <w:szCs w:val="22"/>
        </w:rPr>
        <w:t>i</w:t>
      </w:r>
      <w:r w:rsidR="22644E85" w:rsidRPr="00A36B4D">
        <w:rPr>
          <w:rFonts w:ascii="Times New Roman" w:eastAsia="Times New Roman" w:hAnsi="Times New Roman" w:cs="Times New Roman"/>
          <w:sz w:val="22"/>
          <w:szCs w:val="22"/>
        </w:rPr>
        <w:t>es</w:t>
      </w:r>
      <w:r w:rsidRPr="00A36B4D">
        <w:rPr>
          <w:rFonts w:ascii="Times New Roman" w:eastAsia="Times New Roman" w:hAnsi="Times New Roman" w:cs="Times New Roman"/>
          <w:sz w:val="22"/>
          <w:szCs w:val="22"/>
        </w:rPr>
        <w:t>.</w:t>
      </w:r>
      <w:r w:rsidR="30543412" w:rsidRPr="00A36B4D">
        <w:rPr>
          <w:rFonts w:ascii="Times New Roman" w:eastAsia="Times New Roman" w:hAnsi="Times New Roman" w:cs="Times New Roman"/>
          <w:sz w:val="22"/>
          <w:szCs w:val="22"/>
        </w:rPr>
        <w:t xml:space="preserve"> In such cases, the reporting entity is also not required to establish whether</w:t>
      </w:r>
      <w:r w:rsidRPr="00A36B4D">
        <w:rPr>
          <w:rFonts w:ascii="Times New Roman" w:eastAsia="Times New Roman" w:hAnsi="Times New Roman" w:cs="Times New Roman"/>
          <w:sz w:val="22"/>
          <w:szCs w:val="22"/>
        </w:rPr>
        <w:t xml:space="preserve"> </w:t>
      </w:r>
      <w:r w:rsidR="0CA9FCED" w:rsidRPr="00A36B4D">
        <w:rPr>
          <w:rFonts w:ascii="Times New Roman" w:eastAsia="Times New Roman" w:hAnsi="Times New Roman" w:cs="Times New Roman"/>
          <w:sz w:val="22"/>
          <w:szCs w:val="22"/>
        </w:rPr>
        <w:t>such beneficiaries are politically exposed persons or designated for targeted financial sanctions. This recognises the practical impossibility of doing this in such cases.</w:t>
      </w:r>
    </w:p>
    <w:p w14:paraId="489139C9" w14:textId="614AB98E" w:rsidR="0AC45D21" w:rsidRPr="00A36B4D" w:rsidRDefault="0AC45D21"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5—</w:t>
      </w:r>
      <w:r w:rsidR="042B2F8E" w:rsidRPr="00A36B4D">
        <w:rPr>
          <w:rFonts w:ascii="Times New Roman" w:eastAsia="Times New Roman" w:hAnsi="Times New Roman" w:cs="Times New Roman"/>
          <w:b/>
          <w:bCs/>
          <w:sz w:val="22"/>
          <w:szCs w:val="22"/>
        </w:rPr>
        <w:t>S</w:t>
      </w:r>
      <w:r w:rsidRPr="00A36B4D">
        <w:rPr>
          <w:rFonts w:ascii="Times New Roman" w:eastAsia="Times New Roman" w:hAnsi="Times New Roman" w:cs="Times New Roman"/>
          <w:b/>
          <w:bCs/>
          <w:sz w:val="22"/>
          <w:szCs w:val="22"/>
        </w:rPr>
        <w:t>ubsection 6-7(1</w:t>
      </w:r>
      <w:r w:rsidR="0B00DF09" w:rsidRPr="00A36B4D">
        <w:rPr>
          <w:rFonts w:ascii="Times New Roman" w:eastAsia="Times New Roman" w:hAnsi="Times New Roman" w:cs="Times New Roman"/>
          <w:b/>
          <w:bCs/>
          <w:sz w:val="22"/>
          <w:szCs w:val="22"/>
        </w:rPr>
        <w:t>A</w:t>
      </w:r>
      <w:r w:rsidRPr="00A36B4D">
        <w:rPr>
          <w:rFonts w:ascii="Times New Roman" w:eastAsia="Times New Roman" w:hAnsi="Times New Roman" w:cs="Times New Roman"/>
          <w:b/>
          <w:bCs/>
          <w:sz w:val="22"/>
          <w:szCs w:val="22"/>
        </w:rPr>
        <w:t>)</w:t>
      </w:r>
      <w:r w:rsidR="478390D0" w:rsidRPr="00A36B4D">
        <w:rPr>
          <w:rFonts w:ascii="Times New Roman" w:eastAsia="Times New Roman" w:hAnsi="Times New Roman" w:cs="Times New Roman"/>
          <w:b/>
          <w:bCs/>
          <w:sz w:val="22"/>
          <w:szCs w:val="22"/>
        </w:rPr>
        <w:t xml:space="preserve"> and (1B)</w:t>
      </w:r>
    </w:p>
    <w:p w14:paraId="50EA6F64" w14:textId="1F1E01CB" w:rsidR="6C8314E0" w:rsidRPr="0086675C" w:rsidRDefault="6C8314E0"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This Item extends the customer types </w:t>
      </w:r>
      <w:r w:rsidR="2AF85B05" w:rsidRPr="0086675C">
        <w:rPr>
          <w:rFonts w:ascii="Times New Roman" w:eastAsia="Times New Roman" w:hAnsi="Times New Roman" w:cs="Times New Roman"/>
          <w:color w:val="000000" w:themeColor="text1"/>
          <w:sz w:val="22"/>
          <w:szCs w:val="22"/>
        </w:rPr>
        <w:t>for which a reporting entity is not required to establish the identity of any beneficial owner beyond certain listed public companies</w:t>
      </w:r>
      <w:r w:rsidR="6710C20C" w:rsidRPr="0086675C">
        <w:rPr>
          <w:rFonts w:ascii="Times New Roman" w:eastAsia="Times New Roman" w:hAnsi="Times New Roman" w:cs="Times New Roman"/>
          <w:color w:val="000000" w:themeColor="text1"/>
          <w:sz w:val="22"/>
          <w:szCs w:val="22"/>
        </w:rPr>
        <w:t xml:space="preserve">. </w:t>
      </w:r>
    </w:p>
    <w:p w14:paraId="3C361693" w14:textId="362C56CB" w:rsidR="478390D0" w:rsidRPr="00A36B4D" w:rsidRDefault="5A27F403"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The amendments add the following kinds of customers</w:t>
      </w:r>
      <w:r w:rsidR="478390D0" w:rsidRPr="0086675C">
        <w:rPr>
          <w:rFonts w:ascii="Times New Roman" w:eastAsia="Times New Roman" w:hAnsi="Times New Roman" w:cs="Times New Roman"/>
          <w:color w:val="000000" w:themeColor="text1"/>
          <w:sz w:val="22"/>
          <w:szCs w:val="22"/>
        </w:rPr>
        <w:t>:</w:t>
      </w:r>
    </w:p>
    <w:p w14:paraId="3399722E" w14:textId="3CA6D2A0" w:rsidR="478390D0" w:rsidRPr="00A36B4D" w:rsidRDefault="667EA5FC" w:rsidP="25A9F1C9">
      <w:pPr>
        <w:pStyle w:val="ListParagraph"/>
        <w:numPr>
          <w:ilvl w:val="1"/>
          <w:numId w:val="6"/>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customers that are majority</w:t>
      </w:r>
      <w:r w:rsidR="1946737E" w:rsidRPr="0086675C">
        <w:rPr>
          <w:rFonts w:ascii="Times New Roman" w:eastAsia="Times New Roman" w:hAnsi="Times New Roman" w:cs="Times New Roman"/>
          <w:color w:val="000000" w:themeColor="text1"/>
          <w:sz w:val="22"/>
          <w:szCs w:val="22"/>
        </w:rPr>
        <w:t>-</w:t>
      </w:r>
      <w:r w:rsidR="478390D0" w:rsidRPr="0086675C">
        <w:rPr>
          <w:rFonts w:ascii="Times New Roman" w:eastAsia="Times New Roman" w:hAnsi="Times New Roman" w:cs="Times New Roman"/>
          <w:color w:val="000000" w:themeColor="text1"/>
          <w:sz w:val="22"/>
          <w:szCs w:val="22"/>
        </w:rPr>
        <w:t>owned by a listed public company</w:t>
      </w:r>
    </w:p>
    <w:p w14:paraId="51530F4C" w14:textId="0A4BA5BE" w:rsidR="00493ECE" w:rsidRDefault="478390D0" w:rsidP="0086675C">
      <w:pPr>
        <w:pStyle w:val="ListParagraph"/>
        <w:numPr>
          <w:ilvl w:val="1"/>
          <w:numId w:val="6"/>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a government body</w:t>
      </w:r>
    </w:p>
    <w:p w14:paraId="2E56B992" w14:textId="69F68D21" w:rsidR="478390D0" w:rsidRPr="00FB21FA" w:rsidRDefault="2B05448A" w:rsidP="00FB21FA">
      <w:pPr>
        <w:pStyle w:val="ListParagraph"/>
        <w:numPr>
          <w:ilvl w:val="1"/>
          <w:numId w:val="6"/>
        </w:numPr>
      </w:pPr>
      <w:r w:rsidRPr="0086675C">
        <w:rPr>
          <w:rFonts w:ascii="Times New Roman" w:eastAsia="Times New Roman" w:hAnsi="Times New Roman" w:cs="Times New Roman"/>
          <w:color w:val="000000" w:themeColor="text1"/>
          <w:sz w:val="22"/>
          <w:szCs w:val="22"/>
        </w:rPr>
        <w:t xml:space="preserve">customers that are </w:t>
      </w:r>
      <w:r w:rsidR="478390D0" w:rsidRPr="0086675C">
        <w:rPr>
          <w:rFonts w:ascii="Times New Roman" w:eastAsia="Times New Roman" w:hAnsi="Times New Roman" w:cs="Times New Roman"/>
          <w:color w:val="000000" w:themeColor="text1"/>
          <w:sz w:val="22"/>
          <w:szCs w:val="22"/>
        </w:rPr>
        <w:t>majority</w:t>
      </w:r>
      <w:r w:rsidR="2E87E800" w:rsidRPr="0086675C">
        <w:rPr>
          <w:rFonts w:ascii="Times New Roman" w:eastAsia="Times New Roman" w:hAnsi="Times New Roman" w:cs="Times New Roman"/>
          <w:color w:val="000000" w:themeColor="text1"/>
          <w:sz w:val="22"/>
          <w:szCs w:val="22"/>
        </w:rPr>
        <w:t>-owned</w:t>
      </w:r>
      <w:r w:rsidR="478390D0" w:rsidRPr="0086675C">
        <w:rPr>
          <w:rFonts w:ascii="Times New Roman" w:eastAsia="Times New Roman" w:hAnsi="Times New Roman" w:cs="Times New Roman"/>
          <w:color w:val="000000" w:themeColor="text1"/>
          <w:sz w:val="22"/>
          <w:szCs w:val="22"/>
        </w:rPr>
        <w:t xml:space="preserve"> by </w:t>
      </w:r>
      <w:r w:rsidR="17BF4286" w:rsidRPr="0086675C">
        <w:rPr>
          <w:rFonts w:ascii="Times New Roman" w:eastAsia="Times New Roman" w:hAnsi="Times New Roman" w:cs="Times New Roman"/>
          <w:color w:val="000000" w:themeColor="text1"/>
          <w:sz w:val="22"/>
          <w:szCs w:val="22"/>
        </w:rPr>
        <w:t>a</w:t>
      </w:r>
      <w:r w:rsidR="478390D0" w:rsidRPr="0086675C">
        <w:rPr>
          <w:rFonts w:ascii="Times New Roman" w:eastAsia="Times New Roman" w:hAnsi="Times New Roman" w:cs="Times New Roman"/>
          <w:color w:val="000000" w:themeColor="text1"/>
          <w:sz w:val="22"/>
          <w:szCs w:val="22"/>
        </w:rPr>
        <w:t xml:space="preserve"> government body</w:t>
      </w:r>
    </w:p>
    <w:p w14:paraId="2486F490" w14:textId="3E017894" w:rsidR="478390D0" w:rsidRPr="00A36B4D" w:rsidRDefault="478390D0"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Where a reporting entity establishes on reasonable grounds that a customer is of this type, it is taken to have met its beneficial ownership obligations in relation to that customer.</w:t>
      </w:r>
    </w:p>
    <w:p w14:paraId="7B210FDB" w14:textId="272F1410" w:rsidR="478390D0" w:rsidRPr="0086675C" w:rsidRDefault="487883A1" w:rsidP="0086675C">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The new subsection 6-7(1B) also relieves reporting entities of the obligation to identify any beneficial owners of the customer whose beneficial owners</w:t>
      </w:r>
      <w:r w:rsidR="53F2A0BB" w:rsidRPr="0086675C">
        <w:rPr>
          <w:rFonts w:ascii="Times New Roman" w:eastAsia="Times New Roman" w:hAnsi="Times New Roman" w:cs="Times New Roman"/>
          <w:color w:val="000000" w:themeColor="text1"/>
          <w:sz w:val="22"/>
          <w:szCs w:val="22"/>
        </w:rPr>
        <w:t>hip arises due to their ownership</w:t>
      </w:r>
      <w:r w:rsidR="237572FD" w:rsidRPr="0086675C">
        <w:rPr>
          <w:rFonts w:ascii="Times New Roman" w:eastAsia="Times New Roman" w:hAnsi="Times New Roman" w:cs="Times New Roman"/>
          <w:color w:val="000000" w:themeColor="text1"/>
          <w:sz w:val="22"/>
          <w:szCs w:val="22"/>
        </w:rPr>
        <w:t xml:space="preserve"> or control</w:t>
      </w:r>
      <w:r w:rsidR="53F2A0BB" w:rsidRPr="0086675C">
        <w:rPr>
          <w:rFonts w:ascii="Times New Roman" w:eastAsia="Times New Roman" w:hAnsi="Times New Roman" w:cs="Times New Roman"/>
          <w:color w:val="000000" w:themeColor="text1"/>
          <w:sz w:val="22"/>
          <w:szCs w:val="22"/>
        </w:rPr>
        <w:t xml:space="preserve"> of a listed public company or a </w:t>
      </w:r>
      <w:r w:rsidR="5FD28025" w:rsidRPr="0086675C">
        <w:rPr>
          <w:rFonts w:ascii="Times New Roman" w:eastAsia="Times New Roman" w:hAnsi="Times New Roman" w:cs="Times New Roman"/>
          <w:color w:val="000000" w:themeColor="text1"/>
          <w:sz w:val="22"/>
          <w:szCs w:val="22"/>
        </w:rPr>
        <w:t xml:space="preserve">government body. This avoids reporting entities having to establish </w:t>
      </w:r>
      <w:r w:rsidR="1830AEE4" w:rsidRPr="0086675C">
        <w:rPr>
          <w:rFonts w:ascii="Times New Roman" w:eastAsia="Times New Roman" w:hAnsi="Times New Roman" w:cs="Times New Roman"/>
          <w:color w:val="000000" w:themeColor="text1"/>
          <w:sz w:val="22"/>
          <w:szCs w:val="22"/>
        </w:rPr>
        <w:t xml:space="preserve">the identity of </w:t>
      </w:r>
      <w:r w:rsidR="5FD28025" w:rsidRPr="0086675C">
        <w:rPr>
          <w:rFonts w:ascii="Times New Roman" w:eastAsia="Times New Roman" w:hAnsi="Times New Roman" w:cs="Times New Roman"/>
          <w:color w:val="000000" w:themeColor="text1"/>
          <w:sz w:val="22"/>
          <w:szCs w:val="22"/>
        </w:rPr>
        <w:t>a beneficial</w:t>
      </w:r>
      <w:r w:rsidR="60467AA1" w:rsidRPr="0086675C">
        <w:rPr>
          <w:rFonts w:ascii="Times New Roman" w:eastAsia="Times New Roman" w:hAnsi="Times New Roman" w:cs="Times New Roman"/>
          <w:color w:val="000000" w:themeColor="text1"/>
          <w:sz w:val="22"/>
          <w:szCs w:val="22"/>
        </w:rPr>
        <w:t xml:space="preserve"> owner of a listed public company or government body where they are not the </w:t>
      </w:r>
      <w:proofErr w:type="gramStart"/>
      <w:r w:rsidR="60467AA1" w:rsidRPr="0086675C">
        <w:rPr>
          <w:rFonts w:ascii="Times New Roman" w:eastAsia="Times New Roman" w:hAnsi="Times New Roman" w:cs="Times New Roman"/>
          <w:color w:val="000000" w:themeColor="text1"/>
          <w:sz w:val="22"/>
          <w:szCs w:val="22"/>
        </w:rPr>
        <w:t>customer, but</w:t>
      </w:r>
      <w:proofErr w:type="gramEnd"/>
      <w:r w:rsidR="60467AA1" w:rsidRPr="0086675C">
        <w:rPr>
          <w:rFonts w:ascii="Times New Roman" w:eastAsia="Times New Roman" w:hAnsi="Times New Roman" w:cs="Times New Roman"/>
          <w:color w:val="000000" w:themeColor="text1"/>
          <w:sz w:val="22"/>
          <w:szCs w:val="22"/>
        </w:rPr>
        <w:t xml:space="preserve"> are part of the customer’s ownership or control structure.</w:t>
      </w:r>
    </w:p>
    <w:p w14:paraId="529C9771" w14:textId="4DE4175C" w:rsidR="478390D0" w:rsidRPr="00A36B4D" w:rsidRDefault="478390D0"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The relief offered by this section from establishing the identity of beneficial owners is not restricted to designated services provided at or through permanent establishments in Australia and applies to designated services provided anywhere in the world.</w:t>
      </w:r>
    </w:p>
    <w:p w14:paraId="4E2DC339" w14:textId="65BB19E7" w:rsidR="0AC45D21" w:rsidRPr="00A36B4D" w:rsidRDefault="0AC45D21"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6—Subsection 6-7(2)</w:t>
      </w:r>
    </w:p>
    <w:p w14:paraId="25FF083B" w14:textId="602CF60F" w:rsidR="2A94B673" w:rsidRPr="00A36B4D" w:rsidRDefault="2A94B673" w:rsidP="25A9F1C9">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sz w:val="22"/>
          <w:szCs w:val="22"/>
        </w:rPr>
        <w:t>This Item</w:t>
      </w:r>
      <w:r w:rsidR="0162044D" w:rsidRPr="00A36B4D">
        <w:rPr>
          <w:rFonts w:ascii="Times New Roman" w:eastAsia="Times New Roman" w:hAnsi="Times New Roman" w:cs="Times New Roman"/>
          <w:sz w:val="22"/>
          <w:szCs w:val="22"/>
        </w:rPr>
        <w:t xml:space="preserve"> is a consequential amendment t</w:t>
      </w:r>
      <w:r w:rsidRPr="00A36B4D">
        <w:rPr>
          <w:rFonts w:ascii="Times New Roman" w:eastAsia="Times New Roman" w:hAnsi="Times New Roman" w:cs="Times New Roman"/>
          <w:sz w:val="22"/>
          <w:szCs w:val="22"/>
        </w:rPr>
        <w:t xml:space="preserve">o </w:t>
      </w:r>
      <w:r w:rsidR="37EE4AFE" w:rsidRPr="00A36B4D">
        <w:rPr>
          <w:rFonts w:ascii="Times New Roman" w:eastAsia="Times New Roman" w:hAnsi="Times New Roman" w:cs="Times New Roman"/>
          <w:sz w:val="22"/>
          <w:szCs w:val="22"/>
        </w:rPr>
        <w:t xml:space="preserve">extend the relief from establishing whether a beneficial owner of a customer is a politically exposed person or subject to targeted financial sanctions to the </w:t>
      </w:r>
      <w:r w:rsidR="531ED5CB" w:rsidRPr="00A36B4D">
        <w:rPr>
          <w:rFonts w:ascii="Times New Roman" w:eastAsia="Times New Roman" w:hAnsi="Times New Roman" w:cs="Times New Roman"/>
          <w:sz w:val="22"/>
          <w:szCs w:val="22"/>
        </w:rPr>
        <w:t>new kinds of customers in</w:t>
      </w:r>
      <w:r w:rsidR="137887B6" w:rsidRPr="00A36B4D">
        <w:rPr>
          <w:rFonts w:ascii="Times New Roman" w:eastAsia="Times New Roman" w:hAnsi="Times New Roman" w:cs="Times New Roman"/>
          <w:sz w:val="22"/>
          <w:szCs w:val="22"/>
        </w:rPr>
        <w:t xml:space="preserve"> subsections 6-7(1A) and (1B). </w:t>
      </w:r>
    </w:p>
    <w:p w14:paraId="14F55FE4" w14:textId="48EEDDC1" w:rsidR="0AC45D21" w:rsidRPr="00A36B4D" w:rsidRDefault="0AC45D21"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7—Subparagraph 6-18(1)(b)(</w:t>
      </w:r>
      <w:proofErr w:type="spellStart"/>
      <w:r w:rsidRPr="00A36B4D">
        <w:rPr>
          <w:rFonts w:ascii="Times New Roman" w:eastAsia="Times New Roman" w:hAnsi="Times New Roman" w:cs="Times New Roman"/>
          <w:b/>
          <w:bCs/>
          <w:sz w:val="22"/>
          <w:szCs w:val="22"/>
        </w:rPr>
        <w:t>i</w:t>
      </w:r>
      <w:proofErr w:type="spellEnd"/>
      <w:r w:rsidRPr="00A36B4D">
        <w:rPr>
          <w:rFonts w:ascii="Times New Roman" w:eastAsia="Times New Roman" w:hAnsi="Times New Roman" w:cs="Times New Roman"/>
          <w:b/>
          <w:bCs/>
          <w:sz w:val="22"/>
          <w:szCs w:val="22"/>
        </w:rPr>
        <w:t>)</w:t>
      </w:r>
    </w:p>
    <w:p w14:paraId="22B77217" w14:textId="37E87A83" w:rsidR="216A8383" w:rsidRPr="00A36B4D" w:rsidRDefault="216A8383" w:rsidP="25A9F1C9">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sz w:val="22"/>
          <w:szCs w:val="22"/>
        </w:rPr>
        <w:t xml:space="preserve">This Item </w:t>
      </w:r>
      <w:r w:rsidR="060B48E4" w:rsidRPr="00A36B4D">
        <w:rPr>
          <w:rFonts w:ascii="Times New Roman" w:eastAsia="Times New Roman" w:hAnsi="Times New Roman" w:cs="Times New Roman"/>
          <w:sz w:val="22"/>
          <w:szCs w:val="22"/>
        </w:rPr>
        <w:t xml:space="preserve">removes customers that are government bodies from the kinds of customers for which a reporting entity can apply simplified customer due diligence when establishing the identity of beneficial owners. This provision is </w:t>
      </w:r>
      <w:r w:rsidR="6EB80ECF" w:rsidRPr="00A36B4D">
        <w:rPr>
          <w:rFonts w:ascii="Times New Roman" w:eastAsia="Times New Roman" w:hAnsi="Times New Roman" w:cs="Times New Roman"/>
          <w:sz w:val="22"/>
          <w:szCs w:val="22"/>
        </w:rPr>
        <w:t>no longer required</w:t>
      </w:r>
      <w:r w:rsidR="060B48E4" w:rsidRPr="00A36B4D">
        <w:rPr>
          <w:rFonts w:ascii="Times New Roman" w:eastAsia="Times New Roman" w:hAnsi="Times New Roman" w:cs="Times New Roman"/>
          <w:sz w:val="22"/>
          <w:szCs w:val="22"/>
        </w:rPr>
        <w:t xml:space="preserve"> </w:t>
      </w:r>
      <w:proofErr w:type="gramStart"/>
      <w:r w:rsidR="060B48E4" w:rsidRPr="00A36B4D">
        <w:rPr>
          <w:rFonts w:ascii="Times New Roman" w:eastAsia="Times New Roman" w:hAnsi="Times New Roman" w:cs="Times New Roman"/>
          <w:sz w:val="22"/>
          <w:szCs w:val="22"/>
        </w:rPr>
        <w:t>in light of</w:t>
      </w:r>
      <w:proofErr w:type="gramEnd"/>
      <w:r w:rsidR="060B48E4" w:rsidRPr="00A36B4D">
        <w:rPr>
          <w:rFonts w:ascii="Times New Roman" w:eastAsia="Times New Roman" w:hAnsi="Times New Roman" w:cs="Times New Roman"/>
          <w:sz w:val="22"/>
          <w:szCs w:val="22"/>
        </w:rPr>
        <w:t xml:space="preserve"> the amendments</w:t>
      </w:r>
      <w:r w:rsidR="458E0DC2" w:rsidRPr="00A36B4D">
        <w:rPr>
          <w:rFonts w:ascii="Times New Roman" w:eastAsia="Times New Roman" w:hAnsi="Times New Roman" w:cs="Times New Roman"/>
          <w:sz w:val="22"/>
          <w:szCs w:val="22"/>
        </w:rPr>
        <w:t xml:space="preserve"> to relieve reporting entities from the requirement to establish the beneficial owners of government bodies in Items 5 and 6 above</w:t>
      </w:r>
      <w:r w:rsidR="060B48E4" w:rsidRPr="00A36B4D">
        <w:rPr>
          <w:rFonts w:ascii="Times New Roman" w:eastAsia="Times New Roman" w:hAnsi="Times New Roman" w:cs="Times New Roman"/>
          <w:sz w:val="22"/>
          <w:szCs w:val="22"/>
        </w:rPr>
        <w:t>.</w:t>
      </w:r>
    </w:p>
    <w:p w14:paraId="167B8D47" w14:textId="010FCF46" w:rsidR="0AC45D21" w:rsidRPr="00A36B4D" w:rsidRDefault="0AC45D21"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8—Subparagraph 6-18(1)(b)(ii)</w:t>
      </w:r>
    </w:p>
    <w:p w14:paraId="281902B9" w14:textId="5375A146" w:rsidR="180ABDE2" w:rsidRPr="00A36B4D" w:rsidRDefault="180ABDE2" w:rsidP="25A9F1C9">
      <w:pPr>
        <w:pStyle w:val="ListParagraph"/>
        <w:numPr>
          <w:ilvl w:val="0"/>
          <w:numId w:val="1"/>
        </w:numPr>
        <w:rPr>
          <w:sz w:val="22"/>
          <w:szCs w:val="22"/>
        </w:rPr>
      </w:pPr>
      <w:r w:rsidRPr="00A36B4D">
        <w:rPr>
          <w:rFonts w:ascii="Times New Roman" w:eastAsia="Times New Roman" w:hAnsi="Times New Roman" w:cs="Times New Roman"/>
          <w:sz w:val="22"/>
          <w:szCs w:val="22"/>
        </w:rPr>
        <w:t xml:space="preserve">This Item </w:t>
      </w:r>
      <w:r w:rsidR="0F52E3E8" w:rsidRPr="00A36B4D">
        <w:rPr>
          <w:rFonts w:ascii="Times New Roman" w:eastAsia="Times New Roman" w:hAnsi="Times New Roman" w:cs="Times New Roman"/>
          <w:sz w:val="22"/>
          <w:szCs w:val="22"/>
        </w:rPr>
        <w:t xml:space="preserve">corrects </w:t>
      </w:r>
      <w:r w:rsidRPr="00A36B4D">
        <w:rPr>
          <w:rFonts w:ascii="Times New Roman" w:eastAsia="Times New Roman" w:hAnsi="Times New Roman" w:cs="Times New Roman"/>
          <w:sz w:val="22"/>
          <w:szCs w:val="22"/>
        </w:rPr>
        <w:t>the reference to “entity” in subparagraph 6-18</w:t>
      </w:r>
      <w:r w:rsidR="047D837F" w:rsidRPr="00A36B4D">
        <w:rPr>
          <w:rFonts w:ascii="Times New Roman" w:eastAsia="Times New Roman" w:hAnsi="Times New Roman" w:cs="Times New Roman"/>
          <w:sz w:val="22"/>
          <w:szCs w:val="22"/>
        </w:rPr>
        <w:t xml:space="preserve">(1)(b)(ii) and replaces it with reference to “person”. </w:t>
      </w:r>
    </w:p>
    <w:p w14:paraId="0DB5E5BC" w14:textId="7D334A06" w:rsidR="0AC45D21" w:rsidRPr="00A36B4D" w:rsidRDefault="0AC45D21"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9—Paragraph 6-29(</w:t>
      </w:r>
      <w:proofErr w:type="gramStart"/>
      <w:r w:rsidR="391FB4F6" w:rsidRPr="00A36B4D">
        <w:rPr>
          <w:rFonts w:ascii="Times New Roman" w:eastAsia="Times New Roman" w:hAnsi="Times New Roman" w:cs="Times New Roman"/>
          <w:b/>
          <w:bCs/>
          <w:sz w:val="22"/>
          <w:szCs w:val="22"/>
        </w:rPr>
        <w:t>1</w:t>
      </w:r>
      <w:r w:rsidRPr="00A36B4D">
        <w:rPr>
          <w:rFonts w:ascii="Times New Roman" w:eastAsia="Times New Roman" w:hAnsi="Times New Roman" w:cs="Times New Roman"/>
          <w:b/>
          <w:bCs/>
          <w:sz w:val="22"/>
          <w:szCs w:val="22"/>
        </w:rPr>
        <w:t>)(</w:t>
      </w:r>
      <w:proofErr w:type="gramEnd"/>
      <w:r w:rsidR="5086BE11" w:rsidRPr="00A36B4D">
        <w:rPr>
          <w:rFonts w:ascii="Times New Roman" w:eastAsia="Times New Roman" w:hAnsi="Times New Roman" w:cs="Times New Roman"/>
          <w:b/>
          <w:bCs/>
          <w:sz w:val="22"/>
          <w:szCs w:val="22"/>
        </w:rPr>
        <w:t>ab</w:t>
      </w:r>
      <w:r w:rsidRPr="00A36B4D">
        <w:rPr>
          <w:rFonts w:ascii="Times New Roman" w:eastAsia="Times New Roman" w:hAnsi="Times New Roman" w:cs="Times New Roman"/>
          <w:b/>
          <w:bCs/>
          <w:sz w:val="22"/>
          <w:szCs w:val="22"/>
        </w:rPr>
        <w:t>)</w:t>
      </w:r>
    </w:p>
    <w:p w14:paraId="25511145" w14:textId="281969CE" w:rsidR="3C565BFD" w:rsidRPr="00A36B4D" w:rsidRDefault="3C565BFD" w:rsidP="0086675C">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sz w:val="22"/>
          <w:szCs w:val="22"/>
        </w:rPr>
        <w:lastRenderedPageBreak/>
        <w:t xml:space="preserve">This Item inserts </w:t>
      </w:r>
      <w:r w:rsidR="3BDC87F1" w:rsidRPr="00A36B4D">
        <w:rPr>
          <w:rFonts w:ascii="Times New Roman" w:eastAsia="Times New Roman" w:hAnsi="Times New Roman" w:cs="Times New Roman"/>
          <w:sz w:val="22"/>
          <w:szCs w:val="22"/>
        </w:rPr>
        <w:t xml:space="preserve">new paragraph </w:t>
      </w:r>
      <w:r w:rsidR="216ECC9E" w:rsidRPr="00A36B4D">
        <w:rPr>
          <w:rFonts w:ascii="Times New Roman" w:eastAsia="Times New Roman" w:hAnsi="Times New Roman" w:cs="Times New Roman"/>
          <w:sz w:val="22"/>
          <w:szCs w:val="22"/>
        </w:rPr>
        <w:t>6-29(</w:t>
      </w:r>
      <w:proofErr w:type="gramStart"/>
      <w:r w:rsidR="216ECC9E" w:rsidRPr="00A36B4D">
        <w:rPr>
          <w:rFonts w:ascii="Times New Roman" w:eastAsia="Times New Roman" w:hAnsi="Times New Roman" w:cs="Times New Roman"/>
          <w:sz w:val="22"/>
          <w:szCs w:val="22"/>
        </w:rPr>
        <w:t>1)(</w:t>
      </w:r>
      <w:proofErr w:type="gramEnd"/>
      <w:r w:rsidR="216ECC9E" w:rsidRPr="00A36B4D">
        <w:rPr>
          <w:rFonts w:ascii="Times New Roman" w:eastAsia="Times New Roman" w:hAnsi="Times New Roman" w:cs="Times New Roman"/>
          <w:sz w:val="22"/>
          <w:szCs w:val="22"/>
        </w:rPr>
        <w:t>ab)</w:t>
      </w:r>
      <w:r w:rsidR="436EF13A" w:rsidRPr="00A36B4D">
        <w:rPr>
          <w:rFonts w:ascii="Times New Roman" w:eastAsia="Times New Roman" w:hAnsi="Times New Roman" w:cs="Times New Roman"/>
          <w:sz w:val="22"/>
          <w:szCs w:val="22"/>
        </w:rPr>
        <w:t xml:space="preserve"> after paragraph 6-29(1)(d). This Item </w:t>
      </w:r>
      <w:r w:rsidR="4F0C3F02" w:rsidRPr="00A36B4D">
        <w:rPr>
          <w:rFonts w:ascii="Times New Roman" w:eastAsia="Times New Roman" w:hAnsi="Times New Roman" w:cs="Times New Roman"/>
          <w:sz w:val="22"/>
          <w:szCs w:val="22"/>
        </w:rPr>
        <w:t xml:space="preserve">reinstates </w:t>
      </w:r>
      <w:r w:rsidR="5458353F" w:rsidRPr="00A36B4D">
        <w:rPr>
          <w:rFonts w:ascii="Times New Roman" w:eastAsia="Times New Roman" w:hAnsi="Times New Roman" w:cs="Times New Roman"/>
          <w:sz w:val="22"/>
          <w:szCs w:val="22"/>
        </w:rPr>
        <w:t>the conditions for</w:t>
      </w:r>
      <w:r w:rsidR="23F41D7E" w:rsidRPr="00A36B4D">
        <w:rPr>
          <w:rFonts w:ascii="Times New Roman" w:eastAsia="Times New Roman" w:hAnsi="Times New Roman" w:cs="Times New Roman"/>
          <w:sz w:val="22"/>
          <w:szCs w:val="22"/>
        </w:rPr>
        <w:t xml:space="preserve"> </w:t>
      </w:r>
      <w:proofErr w:type="gramStart"/>
      <w:r w:rsidR="23F41D7E" w:rsidRPr="00A36B4D">
        <w:rPr>
          <w:rFonts w:ascii="Times New Roman" w:eastAsia="Times New Roman" w:hAnsi="Times New Roman" w:cs="Times New Roman"/>
          <w:sz w:val="22"/>
          <w:szCs w:val="22"/>
        </w:rPr>
        <w:t>entering into</w:t>
      </w:r>
      <w:proofErr w:type="gramEnd"/>
      <w:r w:rsidR="5458353F" w:rsidRPr="00A36B4D">
        <w:rPr>
          <w:rFonts w:ascii="Times New Roman" w:eastAsia="Times New Roman" w:hAnsi="Times New Roman" w:cs="Times New Roman"/>
          <w:sz w:val="22"/>
          <w:szCs w:val="22"/>
        </w:rPr>
        <w:t xml:space="preserve"> reliance arrangements under section 37A (CDD reliance agreements/ arrangements)</w:t>
      </w:r>
      <w:r w:rsidR="7E06B700" w:rsidRPr="00A36B4D">
        <w:rPr>
          <w:rFonts w:ascii="Times New Roman" w:eastAsia="Times New Roman" w:hAnsi="Times New Roman" w:cs="Times New Roman"/>
          <w:sz w:val="22"/>
          <w:szCs w:val="22"/>
        </w:rPr>
        <w:t xml:space="preserve"> </w:t>
      </w:r>
      <w:r w:rsidR="2F04687D" w:rsidRPr="00A36B4D">
        <w:rPr>
          <w:rFonts w:ascii="Times New Roman" w:eastAsia="Times New Roman" w:hAnsi="Times New Roman" w:cs="Times New Roman"/>
          <w:sz w:val="22"/>
          <w:szCs w:val="22"/>
        </w:rPr>
        <w:t>of the Act</w:t>
      </w:r>
      <w:r w:rsidR="36C7E322" w:rsidRPr="00A36B4D">
        <w:rPr>
          <w:rFonts w:ascii="Times New Roman" w:eastAsia="Times New Roman" w:hAnsi="Times New Roman" w:cs="Times New Roman"/>
          <w:sz w:val="22"/>
          <w:szCs w:val="22"/>
        </w:rPr>
        <w:t xml:space="preserve"> that were previously in </w:t>
      </w:r>
      <w:r w:rsidR="2E65D75C" w:rsidRPr="00A36B4D">
        <w:rPr>
          <w:rFonts w:ascii="Times New Roman" w:eastAsia="Times New Roman" w:hAnsi="Times New Roman" w:cs="Times New Roman"/>
          <w:sz w:val="22"/>
          <w:szCs w:val="22"/>
        </w:rPr>
        <w:t>subrules 7.2.2(4) and (5)</w:t>
      </w:r>
      <w:r w:rsidR="00A3D5B2" w:rsidRPr="00A36B4D">
        <w:rPr>
          <w:rFonts w:ascii="Times New Roman" w:eastAsia="Times New Roman" w:hAnsi="Times New Roman" w:cs="Times New Roman"/>
          <w:sz w:val="22"/>
          <w:szCs w:val="22"/>
        </w:rPr>
        <w:t>.</w:t>
      </w:r>
      <w:r w:rsidR="06034B3F" w:rsidRPr="00A36B4D">
        <w:rPr>
          <w:rFonts w:ascii="Times New Roman" w:eastAsia="Times New Roman" w:hAnsi="Times New Roman" w:cs="Times New Roman"/>
          <w:sz w:val="22"/>
          <w:szCs w:val="22"/>
        </w:rPr>
        <w:t xml:space="preserve"> These align with the </w:t>
      </w:r>
      <w:r w:rsidR="003F3842">
        <w:rPr>
          <w:rFonts w:ascii="Times New Roman" w:eastAsia="Times New Roman" w:hAnsi="Times New Roman" w:cs="Times New Roman"/>
          <w:sz w:val="22"/>
          <w:szCs w:val="22"/>
        </w:rPr>
        <w:t>Financial Action Task Force Recommendation</w:t>
      </w:r>
      <w:r w:rsidR="06034B3F" w:rsidRPr="00A36B4D">
        <w:rPr>
          <w:rFonts w:ascii="Times New Roman" w:eastAsia="Times New Roman" w:hAnsi="Times New Roman" w:cs="Times New Roman"/>
          <w:sz w:val="22"/>
          <w:szCs w:val="22"/>
        </w:rPr>
        <w:t xml:space="preserve"> </w:t>
      </w:r>
      <w:r w:rsidR="00896607" w:rsidRPr="00FB21FA">
        <w:rPr>
          <w:rFonts w:ascii="Times New Roman" w:eastAsia="Times New Roman" w:hAnsi="Times New Roman" w:cs="Times New Roman"/>
          <w:sz w:val="22"/>
          <w:szCs w:val="22"/>
        </w:rPr>
        <w:t>17</w:t>
      </w:r>
      <w:r w:rsidR="00FB21FA" w:rsidRPr="00FB21FA">
        <w:rPr>
          <w:rFonts w:ascii="Times New Roman" w:eastAsia="Times New Roman" w:hAnsi="Times New Roman" w:cs="Times New Roman"/>
          <w:sz w:val="22"/>
          <w:szCs w:val="22"/>
        </w:rPr>
        <w:t xml:space="preserve"> </w:t>
      </w:r>
      <w:r w:rsidR="06034B3F" w:rsidRPr="00FB21FA">
        <w:rPr>
          <w:rFonts w:ascii="Times New Roman" w:eastAsia="Times New Roman" w:hAnsi="Times New Roman" w:cs="Times New Roman"/>
          <w:sz w:val="22"/>
          <w:szCs w:val="22"/>
        </w:rPr>
        <w:t>that</w:t>
      </w:r>
      <w:r w:rsidR="06034B3F" w:rsidRPr="00A36B4D">
        <w:rPr>
          <w:rFonts w:ascii="Times New Roman" w:eastAsia="Times New Roman" w:hAnsi="Times New Roman" w:cs="Times New Roman"/>
          <w:sz w:val="22"/>
          <w:szCs w:val="22"/>
        </w:rPr>
        <w:t xml:space="preserve"> provide that where a reporting entity relies on another reporting entity or foreign equivalent, the</w:t>
      </w:r>
      <w:r w:rsidR="69C1DA47" w:rsidRPr="00A36B4D">
        <w:rPr>
          <w:rFonts w:ascii="Times New Roman" w:eastAsia="Times New Roman" w:hAnsi="Times New Roman" w:cs="Times New Roman"/>
          <w:sz w:val="22"/>
          <w:szCs w:val="22"/>
        </w:rPr>
        <w:t xml:space="preserve"> other reporting entity or foreign equivalent must not only be subject to AML/CTF regulation but also in fact have in place measures to comply with customer due diligence and record keeping obligations.</w:t>
      </w:r>
    </w:p>
    <w:p w14:paraId="469494B8" w14:textId="71243884" w:rsidR="78E92EFE" w:rsidRPr="00A36B4D" w:rsidRDefault="78E92EFE"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w:t>
      </w:r>
      <w:r w:rsidR="2C35284B" w:rsidRPr="00A36B4D">
        <w:rPr>
          <w:rFonts w:ascii="Times New Roman" w:eastAsia="Times New Roman" w:hAnsi="Times New Roman" w:cs="Times New Roman"/>
          <w:b/>
          <w:bCs/>
          <w:sz w:val="22"/>
          <w:szCs w:val="22"/>
        </w:rPr>
        <w:t>s 10 and 11</w:t>
      </w:r>
      <w:r w:rsidRPr="00A36B4D">
        <w:rPr>
          <w:rFonts w:ascii="Times New Roman" w:eastAsia="Times New Roman" w:hAnsi="Times New Roman" w:cs="Times New Roman"/>
          <w:b/>
          <w:bCs/>
          <w:sz w:val="22"/>
          <w:szCs w:val="22"/>
        </w:rPr>
        <w:t>—Paragraph</w:t>
      </w:r>
      <w:r w:rsidR="36A40751" w:rsidRPr="00A36B4D">
        <w:rPr>
          <w:rFonts w:ascii="Times New Roman" w:eastAsia="Times New Roman" w:hAnsi="Times New Roman" w:cs="Times New Roman"/>
          <w:b/>
          <w:bCs/>
          <w:sz w:val="22"/>
          <w:szCs w:val="22"/>
        </w:rPr>
        <w:t>s</w:t>
      </w:r>
      <w:r w:rsidRPr="00A36B4D">
        <w:rPr>
          <w:rFonts w:ascii="Times New Roman" w:eastAsia="Times New Roman" w:hAnsi="Times New Roman" w:cs="Times New Roman"/>
          <w:b/>
          <w:bCs/>
          <w:sz w:val="22"/>
          <w:szCs w:val="22"/>
        </w:rPr>
        <w:t xml:space="preserve"> 6-32(4)(a)</w:t>
      </w:r>
      <w:r w:rsidR="534FD5D1" w:rsidRPr="00A36B4D">
        <w:rPr>
          <w:rFonts w:ascii="Times New Roman" w:eastAsia="Times New Roman" w:hAnsi="Times New Roman" w:cs="Times New Roman"/>
          <w:b/>
          <w:bCs/>
          <w:sz w:val="22"/>
          <w:szCs w:val="22"/>
        </w:rPr>
        <w:t xml:space="preserve"> and </w:t>
      </w:r>
      <w:r w:rsidRPr="00A36B4D">
        <w:rPr>
          <w:rFonts w:ascii="Times New Roman" w:eastAsia="Times New Roman" w:hAnsi="Times New Roman" w:cs="Times New Roman"/>
          <w:b/>
          <w:bCs/>
          <w:sz w:val="22"/>
          <w:szCs w:val="22"/>
        </w:rPr>
        <w:t>6-32(4)(b)</w:t>
      </w:r>
    </w:p>
    <w:p w14:paraId="77B8CDCF" w14:textId="729F2983" w:rsidR="4B160CFC" w:rsidRPr="00A36B4D" w:rsidRDefault="4B160CFC" w:rsidP="25A9F1C9">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sz w:val="22"/>
          <w:szCs w:val="22"/>
        </w:rPr>
        <w:t xml:space="preserve">These Items amend paragraphs </w:t>
      </w:r>
      <w:r w:rsidRPr="0086675C">
        <w:rPr>
          <w:rFonts w:ascii="Times New Roman" w:eastAsia="Times New Roman" w:hAnsi="Times New Roman" w:cs="Times New Roman"/>
          <w:color w:val="000000" w:themeColor="text1"/>
          <w:sz w:val="22"/>
          <w:szCs w:val="22"/>
        </w:rPr>
        <w:t>6-32(4)(a) and (b) in such a way that prescribes that for the purposes of subparagraph 29(c)(ii) of the Act the specified period is the period ending at the earlier of:</w:t>
      </w:r>
    </w:p>
    <w:p w14:paraId="3386C478" w14:textId="267E3925" w:rsidR="4B160CFC" w:rsidRPr="00A36B4D" w:rsidRDefault="4B160CFC"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28 days after the exchange of contracts for the sale, purchase or transfer of land; and </w:t>
      </w:r>
    </w:p>
    <w:p w14:paraId="3B0E74A6" w14:textId="38725131" w:rsidR="4B160CFC" w:rsidRPr="00A36B4D" w:rsidRDefault="4B160CFC"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3 days before</w:t>
      </w:r>
      <w:r w:rsidR="41B1C5F1" w:rsidRPr="0086675C">
        <w:rPr>
          <w:rFonts w:ascii="Times New Roman" w:eastAsia="Times New Roman" w:hAnsi="Times New Roman" w:cs="Times New Roman"/>
          <w:color w:val="000000" w:themeColor="text1"/>
          <w:sz w:val="22"/>
          <w:szCs w:val="22"/>
        </w:rPr>
        <w:t xml:space="preserve"> the initially agree day for the</w:t>
      </w:r>
      <w:r w:rsidRPr="0086675C">
        <w:rPr>
          <w:rFonts w:ascii="Times New Roman" w:eastAsia="Times New Roman" w:hAnsi="Times New Roman" w:cs="Times New Roman"/>
          <w:color w:val="000000" w:themeColor="text1"/>
          <w:sz w:val="22"/>
          <w:szCs w:val="22"/>
        </w:rPr>
        <w:t xml:space="preserve"> settlement of the sale, purchase or transfer of the real estate.</w:t>
      </w:r>
    </w:p>
    <w:p w14:paraId="6C91736E" w14:textId="7E8950FE" w:rsidR="4B160CFC" w:rsidRPr="00A36B4D" w:rsidRDefault="4B160CFC"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Section 6-32 of the Rules permits delayed initial CDD for certain designated services provided in relation to real estate transactions. A delay under this section can only be applied in the following circumstances: </w:t>
      </w:r>
    </w:p>
    <w:p w14:paraId="2A3F6D30" w14:textId="2E496EA9" w:rsidR="4B160CFC" w:rsidRPr="00A36B4D" w:rsidRDefault="4B160CFC"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 real estate agent acting for the seller or transferor of real estate may delay initial CDD in relation to the buyer/transferee, </w:t>
      </w:r>
    </w:p>
    <w:p w14:paraId="7748275A" w14:textId="43E708AA" w:rsidR="4B160CFC" w:rsidRPr="00A36B4D" w:rsidRDefault="4B160CFC"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 real estate agent acting for the buyer or transferee may delay initial CDD in relation to the seller/transferor, </w:t>
      </w:r>
    </w:p>
    <w:p w14:paraId="679C0C95" w14:textId="74D24E63" w:rsidR="4B160CFC" w:rsidRPr="00A36B4D" w:rsidRDefault="4B160CFC"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a professional services provider (such as a legal practitioner or conveyancer) acting for the buyer or transferee may delay initial CDD in relation to their client.</w:t>
      </w:r>
    </w:p>
    <w:p w14:paraId="62B3152F" w14:textId="542557B0" w:rsidR="4B160CFC" w:rsidRPr="0086675C" w:rsidRDefault="4B160CFC"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w:t>
      </w:r>
      <w:r w:rsidR="5A373C39" w:rsidRPr="0086675C">
        <w:rPr>
          <w:rFonts w:ascii="Times New Roman" w:eastAsia="Times New Roman" w:hAnsi="Times New Roman" w:cs="Times New Roman"/>
          <w:color w:val="000000" w:themeColor="text1"/>
          <w:sz w:val="22"/>
          <w:szCs w:val="22"/>
        </w:rPr>
        <w:t>ese</w:t>
      </w:r>
      <w:r w:rsidRPr="0086675C">
        <w:rPr>
          <w:rFonts w:ascii="Times New Roman" w:eastAsia="Times New Roman" w:hAnsi="Times New Roman" w:cs="Times New Roman"/>
          <w:color w:val="000000" w:themeColor="text1"/>
          <w:sz w:val="22"/>
          <w:szCs w:val="22"/>
        </w:rPr>
        <w:t xml:space="preserve"> </w:t>
      </w:r>
      <w:r w:rsidR="6BB005DB" w:rsidRPr="0086675C">
        <w:rPr>
          <w:rFonts w:ascii="Times New Roman" w:eastAsia="Times New Roman" w:hAnsi="Times New Roman" w:cs="Times New Roman"/>
          <w:color w:val="000000" w:themeColor="text1"/>
          <w:sz w:val="22"/>
          <w:szCs w:val="22"/>
        </w:rPr>
        <w:t>amendment</w:t>
      </w:r>
      <w:r w:rsidR="41F385EB" w:rsidRPr="0086675C">
        <w:rPr>
          <w:rFonts w:ascii="Times New Roman" w:eastAsia="Times New Roman" w:hAnsi="Times New Roman" w:cs="Times New Roman"/>
          <w:color w:val="000000" w:themeColor="text1"/>
          <w:sz w:val="22"/>
          <w:szCs w:val="22"/>
        </w:rPr>
        <w:t>s</w:t>
      </w:r>
      <w:r w:rsidR="6BB005DB" w:rsidRPr="0086675C">
        <w:rPr>
          <w:rFonts w:ascii="Times New Roman" w:eastAsia="Times New Roman" w:hAnsi="Times New Roman" w:cs="Times New Roman"/>
          <w:color w:val="000000" w:themeColor="text1"/>
          <w:sz w:val="22"/>
          <w:szCs w:val="22"/>
        </w:rPr>
        <w:t xml:space="preserve"> accommodate real estate agents and professional service providers in Tasmania and Western Australia where contracts for sale of residential </w:t>
      </w:r>
      <w:r w:rsidR="43F7A6EF" w:rsidRPr="0086675C">
        <w:rPr>
          <w:rFonts w:ascii="Times New Roman" w:eastAsia="Times New Roman" w:hAnsi="Times New Roman" w:cs="Times New Roman"/>
          <w:color w:val="000000" w:themeColor="text1"/>
          <w:sz w:val="22"/>
          <w:szCs w:val="22"/>
        </w:rPr>
        <w:t>real estate are typically conditional for a longer time</w:t>
      </w:r>
      <w:r w:rsidR="75AB663C" w:rsidRPr="0086675C">
        <w:rPr>
          <w:rFonts w:ascii="Times New Roman" w:eastAsia="Times New Roman" w:hAnsi="Times New Roman" w:cs="Times New Roman"/>
          <w:color w:val="000000" w:themeColor="text1"/>
          <w:sz w:val="22"/>
          <w:szCs w:val="22"/>
        </w:rPr>
        <w:t>,</w:t>
      </w:r>
      <w:r w:rsidR="43F7A6EF" w:rsidRPr="0086675C">
        <w:rPr>
          <w:rFonts w:ascii="Times New Roman" w:eastAsia="Times New Roman" w:hAnsi="Times New Roman" w:cs="Times New Roman"/>
          <w:color w:val="000000" w:themeColor="text1"/>
          <w:sz w:val="22"/>
          <w:szCs w:val="22"/>
        </w:rPr>
        <w:t xml:space="preserve"> </w:t>
      </w:r>
      <w:r w:rsidR="75AB663C" w:rsidRPr="0086675C">
        <w:rPr>
          <w:rFonts w:ascii="Times New Roman" w:eastAsia="Times New Roman" w:hAnsi="Times New Roman" w:cs="Times New Roman"/>
          <w:color w:val="000000" w:themeColor="text1"/>
          <w:sz w:val="22"/>
          <w:szCs w:val="22"/>
        </w:rPr>
        <w:t xml:space="preserve">meaning that the </w:t>
      </w:r>
      <w:proofErr w:type="gramStart"/>
      <w:r w:rsidR="75AB663C" w:rsidRPr="0086675C">
        <w:rPr>
          <w:rFonts w:ascii="Times New Roman" w:eastAsia="Times New Roman" w:hAnsi="Times New Roman" w:cs="Times New Roman"/>
          <w:color w:val="000000" w:themeColor="text1"/>
          <w:sz w:val="22"/>
          <w:szCs w:val="22"/>
        </w:rPr>
        <w:t>14 day</w:t>
      </w:r>
      <w:proofErr w:type="gramEnd"/>
      <w:r w:rsidR="75AB663C" w:rsidRPr="0086675C">
        <w:rPr>
          <w:rFonts w:ascii="Times New Roman" w:eastAsia="Times New Roman" w:hAnsi="Times New Roman" w:cs="Times New Roman"/>
          <w:color w:val="000000" w:themeColor="text1"/>
          <w:sz w:val="22"/>
          <w:szCs w:val="22"/>
        </w:rPr>
        <w:t xml:space="preserve"> period specified in former paragraphs –32(4)(a)</w:t>
      </w:r>
      <w:r w:rsidR="43F7A6EF" w:rsidRPr="0086675C">
        <w:rPr>
          <w:rFonts w:ascii="Times New Roman" w:eastAsia="Times New Roman" w:hAnsi="Times New Roman" w:cs="Times New Roman"/>
          <w:color w:val="000000" w:themeColor="text1"/>
          <w:sz w:val="22"/>
          <w:szCs w:val="22"/>
        </w:rPr>
        <w:t xml:space="preserve"> </w:t>
      </w:r>
      <w:r w:rsidR="75AB663C" w:rsidRPr="0086675C">
        <w:rPr>
          <w:rFonts w:ascii="Times New Roman" w:eastAsia="Times New Roman" w:hAnsi="Times New Roman" w:cs="Times New Roman"/>
          <w:color w:val="000000" w:themeColor="text1"/>
          <w:sz w:val="22"/>
          <w:szCs w:val="22"/>
        </w:rPr>
        <w:t xml:space="preserve">and (b) </w:t>
      </w:r>
      <w:r w:rsidR="08B35CD1" w:rsidRPr="0086675C">
        <w:rPr>
          <w:rFonts w:ascii="Times New Roman" w:eastAsia="Times New Roman" w:hAnsi="Times New Roman" w:cs="Times New Roman"/>
          <w:color w:val="000000" w:themeColor="text1"/>
          <w:sz w:val="22"/>
          <w:szCs w:val="22"/>
        </w:rPr>
        <w:t>would not have allowed for realisation of the benefits</w:t>
      </w:r>
      <w:r w:rsidR="75AB663C" w:rsidRPr="0086675C">
        <w:rPr>
          <w:rFonts w:ascii="Times New Roman" w:eastAsia="Times New Roman" w:hAnsi="Times New Roman" w:cs="Times New Roman"/>
          <w:color w:val="000000" w:themeColor="text1"/>
          <w:sz w:val="22"/>
          <w:szCs w:val="22"/>
        </w:rPr>
        <w:t xml:space="preserve"> </w:t>
      </w:r>
      <w:r w:rsidR="08B35CD1" w:rsidRPr="0086675C">
        <w:rPr>
          <w:rFonts w:ascii="Times New Roman" w:eastAsia="Times New Roman" w:hAnsi="Times New Roman" w:cs="Times New Roman"/>
          <w:color w:val="000000" w:themeColor="text1"/>
          <w:sz w:val="22"/>
          <w:szCs w:val="22"/>
        </w:rPr>
        <w:t xml:space="preserve">anticipated by section 6-32. </w:t>
      </w:r>
    </w:p>
    <w:p w14:paraId="6497E8E0" w14:textId="37A1DEE5" w:rsidR="4B160CFC" w:rsidRPr="0086675C" w:rsidRDefault="4A23E152" w:rsidP="004C74F4">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The rationale for the amendment requiring initial CDD to be completed 3 business days before the initially agreed settlement date is to ensure that the reporting ent</w:t>
      </w:r>
      <w:r w:rsidR="568072A4" w:rsidRPr="0086675C">
        <w:rPr>
          <w:rFonts w:ascii="Times New Roman" w:eastAsia="Times New Roman" w:hAnsi="Times New Roman" w:cs="Times New Roman"/>
          <w:color w:val="000000" w:themeColor="text1"/>
          <w:sz w:val="22"/>
          <w:szCs w:val="22"/>
        </w:rPr>
        <w:t xml:space="preserve">ity </w:t>
      </w:r>
      <w:r w:rsidR="680212EF" w:rsidRPr="0086675C">
        <w:rPr>
          <w:rFonts w:ascii="Times New Roman" w:eastAsia="Times New Roman" w:hAnsi="Times New Roman" w:cs="Times New Roman"/>
          <w:color w:val="000000" w:themeColor="text1"/>
          <w:sz w:val="22"/>
          <w:szCs w:val="22"/>
        </w:rPr>
        <w:t xml:space="preserve">has sufficient time to </w:t>
      </w:r>
      <w:r w:rsidR="568072A4" w:rsidRPr="0086675C">
        <w:rPr>
          <w:rFonts w:ascii="Times New Roman" w:eastAsia="Times New Roman" w:hAnsi="Times New Roman" w:cs="Times New Roman"/>
          <w:color w:val="000000" w:themeColor="text1"/>
          <w:sz w:val="22"/>
          <w:szCs w:val="22"/>
        </w:rPr>
        <w:t xml:space="preserve">implement any required ML/TF risk mitigation and management measures required under their AML/CTF policies. </w:t>
      </w:r>
    </w:p>
    <w:p w14:paraId="7C4FB34A" w14:textId="4BD526DC" w:rsidR="78E92EFE" w:rsidRPr="00A36B4D" w:rsidRDefault="78E92EFE"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12</w:t>
      </w:r>
      <w:r w:rsidR="4370ADFB" w:rsidRPr="00A36B4D">
        <w:rPr>
          <w:rFonts w:ascii="Times New Roman" w:eastAsia="Times New Roman" w:hAnsi="Times New Roman" w:cs="Times New Roman"/>
          <w:b/>
          <w:bCs/>
          <w:sz w:val="22"/>
          <w:szCs w:val="22"/>
        </w:rPr>
        <w:t xml:space="preserve"> and 13</w:t>
      </w:r>
      <w:r w:rsidRPr="00A36B4D">
        <w:rPr>
          <w:rFonts w:ascii="Times New Roman" w:eastAsia="Times New Roman" w:hAnsi="Times New Roman" w:cs="Times New Roman"/>
          <w:b/>
          <w:bCs/>
          <w:sz w:val="22"/>
          <w:szCs w:val="22"/>
        </w:rPr>
        <w:t>—</w:t>
      </w:r>
      <w:r w:rsidR="579977B5" w:rsidRPr="00A36B4D">
        <w:rPr>
          <w:rFonts w:ascii="Times New Roman" w:eastAsia="Times New Roman" w:hAnsi="Times New Roman" w:cs="Times New Roman"/>
          <w:b/>
          <w:bCs/>
          <w:sz w:val="22"/>
          <w:szCs w:val="22"/>
        </w:rPr>
        <w:t xml:space="preserve">Section </w:t>
      </w:r>
      <w:r w:rsidRPr="00A36B4D">
        <w:rPr>
          <w:rFonts w:ascii="Times New Roman" w:eastAsia="Times New Roman" w:hAnsi="Times New Roman" w:cs="Times New Roman"/>
          <w:b/>
          <w:bCs/>
          <w:sz w:val="22"/>
          <w:szCs w:val="22"/>
        </w:rPr>
        <w:t>6-33</w:t>
      </w:r>
    </w:p>
    <w:p w14:paraId="1C874412" w14:textId="0A9F5D9C" w:rsidR="02FA8B8F" w:rsidRPr="00A36B4D" w:rsidRDefault="02FA8B8F" w:rsidP="25A9F1C9">
      <w:pPr>
        <w:pStyle w:val="ListParagraph"/>
        <w:numPr>
          <w:ilvl w:val="0"/>
          <w:numId w:val="1"/>
        </w:numPr>
        <w:rPr>
          <w:sz w:val="22"/>
          <w:szCs w:val="22"/>
        </w:rPr>
      </w:pPr>
      <w:r w:rsidRPr="00A36B4D">
        <w:rPr>
          <w:rFonts w:ascii="Times New Roman" w:eastAsia="Times New Roman" w:hAnsi="Times New Roman" w:cs="Times New Roman"/>
          <w:sz w:val="22"/>
          <w:szCs w:val="22"/>
        </w:rPr>
        <w:t>Th</w:t>
      </w:r>
      <w:r w:rsidR="321C96C7" w:rsidRPr="00A36B4D">
        <w:rPr>
          <w:rFonts w:ascii="Times New Roman" w:eastAsia="Times New Roman" w:hAnsi="Times New Roman" w:cs="Times New Roman"/>
          <w:sz w:val="22"/>
          <w:szCs w:val="22"/>
        </w:rPr>
        <w:t>e</w:t>
      </w:r>
      <w:r w:rsidRPr="00A36B4D">
        <w:rPr>
          <w:rFonts w:ascii="Times New Roman" w:eastAsia="Times New Roman" w:hAnsi="Times New Roman" w:cs="Times New Roman"/>
          <w:sz w:val="22"/>
          <w:szCs w:val="22"/>
        </w:rPr>
        <w:t>s</w:t>
      </w:r>
      <w:r w:rsidR="321C96C7" w:rsidRPr="00A36B4D">
        <w:rPr>
          <w:rFonts w:ascii="Times New Roman" w:eastAsia="Times New Roman" w:hAnsi="Times New Roman" w:cs="Times New Roman"/>
          <w:sz w:val="22"/>
          <w:szCs w:val="22"/>
        </w:rPr>
        <w:t>e</w:t>
      </w:r>
      <w:r w:rsidRPr="00A36B4D">
        <w:rPr>
          <w:rFonts w:ascii="Times New Roman" w:eastAsia="Times New Roman" w:hAnsi="Times New Roman" w:cs="Times New Roman"/>
          <w:sz w:val="22"/>
          <w:szCs w:val="22"/>
        </w:rPr>
        <w:t xml:space="preserve"> Item</w:t>
      </w:r>
      <w:r w:rsidR="37893637" w:rsidRPr="00A36B4D">
        <w:rPr>
          <w:rFonts w:ascii="Times New Roman" w:eastAsia="Times New Roman" w:hAnsi="Times New Roman" w:cs="Times New Roman"/>
          <w:sz w:val="22"/>
          <w:szCs w:val="22"/>
        </w:rPr>
        <w:t>s</w:t>
      </w:r>
      <w:r w:rsidRPr="00A36B4D">
        <w:rPr>
          <w:rFonts w:ascii="Times New Roman" w:eastAsia="Times New Roman" w:hAnsi="Times New Roman" w:cs="Times New Roman"/>
          <w:sz w:val="22"/>
          <w:szCs w:val="22"/>
        </w:rPr>
        <w:t xml:space="preserve"> amend paragraph 6-33(f) to </w:t>
      </w:r>
      <w:r w:rsidRPr="0086675C">
        <w:rPr>
          <w:rFonts w:ascii="Times New Roman" w:eastAsia="Times New Roman" w:hAnsi="Times New Roman" w:cs="Times New Roman"/>
          <w:color w:val="000000" w:themeColor="text1"/>
          <w:sz w:val="22"/>
          <w:szCs w:val="22"/>
        </w:rPr>
        <w:t xml:space="preserve">extend the period within which a reporting entity who is a participant in an arrangement </w:t>
      </w:r>
      <w:r w:rsidR="03E03CC0" w:rsidRPr="0086675C">
        <w:rPr>
          <w:rFonts w:ascii="Times New Roman" w:eastAsia="Times New Roman" w:hAnsi="Times New Roman" w:cs="Times New Roman"/>
          <w:color w:val="000000" w:themeColor="text1"/>
          <w:sz w:val="22"/>
          <w:szCs w:val="22"/>
        </w:rPr>
        <w:t xml:space="preserve">in which </w:t>
      </w:r>
      <w:r w:rsidRPr="0086675C">
        <w:rPr>
          <w:rFonts w:ascii="Times New Roman" w:eastAsia="Times New Roman" w:hAnsi="Times New Roman" w:cs="Times New Roman"/>
          <w:color w:val="000000" w:themeColor="text1"/>
          <w:sz w:val="22"/>
          <w:szCs w:val="22"/>
        </w:rPr>
        <w:t>another participating reporting entity that will provide a designated service related to the sale, purchase or transfer of the real estate will be able to collect and verify KYC information about the customer in accordance with paragraphs 28(3)(c) and (d) of the Act from no later 15 days to no later than 28 days after the exchange of contracts for the sale, purchase or transfer.</w:t>
      </w:r>
    </w:p>
    <w:p w14:paraId="55DFEAC8" w14:textId="602F3606" w:rsidR="0A55B728" w:rsidRPr="00A36B4D" w:rsidRDefault="2EBD4817" w:rsidP="25A9F1C9">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sz w:val="22"/>
          <w:szCs w:val="22"/>
        </w:rPr>
        <w:t>P</w:t>
      </w:r>
      <w:r w:rsidR="0A55B728" w:rsidRPr="00A36B4D">
        <w:rPr>
          <w:rFonts w:ascii="Times New Roman" w:eastAsia="Times New Roman" w:hAnsi="Times New Roman" w:cs="Times New Roman"/>
          <w:sz w:val="22"/>
          <w:szCs w:val="22"/>
        </w:rPr>
        <w:t>aragraph 6-33(g)</w:t>
      </w:r>
      <w:r w:rsidR="77EAD873" w:rsidRPr="00A36B4D">
        <w:rPr>
          <w:rFonts w:ascii="Times New Roman" w:eastAsia="Times New Roman" w:hAnsi="Times New Roman" w:cs="Times New Roman"/>
          <w:sz w:val="22"/>
          <w:szCs w:val="22"/>
        </w:rPr>
        <w:t xml:space="preserve"> is also amended by these items</w:t>
      </w:r>
      <w:r w:rsidR="07E33133" w:rsidRPr="00A36B4D">
        <w:rPr>
          <w:rFonts w:ascii="Times New Roman" w:eastAsia="Times New Roman" w:hAnsi="Times New Roman" w:cs="Times New Roman"/>
          <w:sz w:val="22"/>
          <w:szCs w:val="22"/>
        </w:rPr>
        <w:t xml:space="preserve"> to clarify the timeframe within which a reporting entity who is a participant in an arrangement </w:t>
      </w:r>
      <w:r w:rsidR="528C9645" w:rsidRPr="00A36B4D">
        <w:rPr>
          <w:rFonts w:ascii="Times New Roman" w:eastAsia="Times New Roman" w:hAnsi="Times New Roman" w:cs="Times New Roman"/>
          <w:sz w:val="22"/>
          <w:szCs w:val="22"/>
        </w:rPr>
        <w:t>of a kind</w:t>
      </w:r>
      <w:r w:rsidR="5AA3A7E2" w:rsidRPr="00A36B4D">
        <w:rPr>
          <w:rFonts w:ascii="Times New Roman" w:eastAsia="Times New Roman" w:hAnsi="Times New Roman" w:cs="Times New Roman"/>
          <w:sz w:val="22"/>
          <w:szCs w:val="22"/>
        </w:rPr>
        <w:t xml:space="preserve"> mentioned</w:t>
      </w:r>
      <w:r w:rsidR="528C9645" w:rsidRPr="00A36B4D">
        <w:rPr>
          <w:rFonts w:ascii="Times New Roman" w:eastAsia="Times New Roman" w:hAnsi="Times New Roman" w:cs="Times New Roman"/>
          <w:sz w:val="22"/>
          <w:szCs w:val="22"/>
        </w:rPr>
        <w:t xml:space="preserve"> in paragraph 6-33(f) where the </w:t>
      </w:r>
      <w:r w:rsidR="25BDA278" w:rsidRPr="00A36B4D">
        <w:rPr>
          <w:rFonts w:ascii="Times New Roman" w:eastAsia="Times New Roman" w:hAnsi="Times New Roman" w:cs="Times New Roman"/>
          <w:sz w:val="22"/>
          <w:szCs w:val="22"/>
        </w:rPr>
        <w:t>arrangement</w:t>
      </w:r>
      <w:r w:rsidR="528C9645" w:rsidRPr="00A36B4D">
        <w:rPr>
          <w:rFonts w:ascii="Times New Roman" w:eastAsia="Times New Roman" w:hAnsi="Times New Roman" w:cs="Times New Roman"/>
          <w:sz w:val="22"/>
          <w:szCs w:val="22"/>
        </w:rPr>
        <w:t xml:space="preserve"> enables the reporting entity to obtain the KYC information collected by another </w:t>
      </w:r>
      <w:r w:rsidR="528C9645" w:rsidRPr="00A36B4D">
        <w:rPr>
          <w:rFonts w:ascii="Times New Roman" w:eastAsia="Times New Roman" w:hAnsi="Times New Roman" w:cs="Times New Roman"/>
          <w:sz w:val="22"/>
          <w:szCs w:val="22"/>
        </w:rPr>
        <w:lastRenderedPageBreak/>
        <w:t>participating reporting entity, and copies of the data used by the other entity to verify the KYC information</w:t>
      </w:r>
      <w:r w:rsidR="6471FF9B" w:rsidRPr="00A36B4D">
        <w:rPr>
          <w:rFonts w:ascii="Times New Roman" w:eastAsia="Times New Roman" w:hAnsi="Times New Roman" w:cs="Times New Roman"/>
          <w:sz w:val="22"/>
          <w:szCs w:val="22"/>
        </w:rPr>
        <w:t xml:space="preserve"> which must be </w:t>
      </w:r>
      <w:r w:rsidR="6471FF9B" w:rsidRPr="00A36B4D">
        <w:rPr>
          <w:rFonts w:ascii="Times New Roman" w:eastAsia="Times New Roman" w:hAnsi="Times New Roman" w:cs="Times New Roman"/>
          <w:i/>
          <w:iCs/>
          <w:sz w:val="22"/>
          <w:szCs w:val="22"/>
        </w:rPr>
        <w:t>at least 3 days before the initially agreed day for the settlement</w:t>
      </w:r>
      <w:r w:rsidR="6471FF9B" w:rsidRPr="00A36B4D">
        <w:rPr>
          <w:rFonts w:ascii="Times New Roman" w:eastAsia="Times New Roman" w:hAnsi="Times New Roman" w:cs="Times New Roman"/>
          <w:sz w:val="22"/>
          <w:szCs w:val="22"/>
        </w:rPr>
        <w:t>.</w:t>
      </w:r>
    </w:p>
    <w:p w14:paraId="3179C681" w14:textId="6F969650" w:rsidR="64CFB24D" w:rsidRPr="0086675C" w:rsidRDefault="64CFB24D" w:rsidP="354A46E8">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sz w:val="22"/>
          <w:szCs w:val="22"/>
        </w:rPr>
        <w:t xml:space="preserve">As above, these </w:t>
      </w:r>
      <w:r w:rsidRPr="0086675C">
        <w:rPr>
          <w:rFonts w:ascii="Times New Roman" w:eastAsia="Times New Roman" w:hAnsi="Times New Roman" w:cs="Times New Roman"/>
          <w:color w:val="000000" w:themeColor="text1"/>
          <w:sz w:val="22"/>
          <w:szCs w:val="22"/>
        </w:rPr>
        <w:t xml:space="preserve">amendments accommodate real estate agents and professional service providers in Tasmania and Western Australia where contracts for sale of residential real estate are typically conditional for a longer time, meaning that the 14 day period specified in former paragraphs 6–33(f) </w:t>
      </w:r>
      <w:r w:rsidR="36159E01" w:rsidRPr="0086675C">
        <w:rPr>
          <w:rFonts w:ascii="Times New Roman" w:eastAsia="Times New Roman" w:hAnsi="Times New Roman" w:cs="Times New Roman"/>
          <w:color w:val="000000" w:themeColor="text1"/>
          <w:sz w:val="22"/>
          <w:szCs w:val="22"/>
        </w:rPr>
        <w:t>and (g)</w:t>
      </w:r>
      <w:r w:rsidRPr="0086675C">
        <w:rPr>
          <w:rFonts w:ascii="Times New Roman" w:eastAsia="Times New Roman" w:hAnsi="Times New Roman" w:cs="Times New Roman"/>
          <w:color w:val="000000" w:themeColor="text1"/>
          <w:sz w:val="22"/>
          <w:szCs w:val="22"/>
        </w:rPr>
        <w:t xml:space="preserve"> would not have allowed for realisation of the benefits anticipated by section 6-33. </w:t>
      </w:r>
    </w:p>
    <w:p w14:paraId="1781F155" w14:textId="7B0255D4" w:rsidR="639D7E37" w:rsidRPr="0086675C" w:rsidRDefault="64CFB24D" w:rsidP="004C74F4">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 rationale for the amendment requiring initial CDD to be completed 3 business days before the initially agreed settlement date is to ensure that the </w:t>
      </w:r>
      <w:r w:rsidR="309542BE" w:rsidRPr="0086675C">
        <w:rPr>
          <w:rFonts w:ascii="Times New Roman" w:eastAsia="Times New Roman" w:hAnsi="Times New Roman" w:cs="Times New Roman"/>
          <w:color w:val="000000" w:themeColor="text1"/>
          <w:sz w:val="22"/>
          <w:szCs w:val="22"/>
        </w:rPr>
        <w:t xml:space="preserve">receiving </w:t>
      </w:r>
      <w:r w:rsidRPr="0086675C">
        <w:rPr>
          <w:rFonts w:ascii="Times New Roman" w:eastAsia="Times New Roman" w:hAnsi="Times New Roman" w:cs="Times New Roman"/>
          <w:color w:val="000000" w:themeColor="text1"/>
          <w:sz w:val="22"/>
          <w:szCs w:val="22"/>
        </w:rPr>
        <w:t xml:space="preserve">reporting entity </w:t>
      </w:r>
      <w:r w:rsidR="24D28F4A" w:rsidRPr="0086675C">
        <w:rPr>
          <w:rFonts w:ascii="Times New Roman" w:eastAsia="Times New Roman" w:hAnsi="Times New Roman" w:cs="Times New Roman"/>
          <w:color w:val="000000" w:themeColor="text1"/>
          <w:sz w:val="22"/>
          <w:szCs w:val="22"/>
        </w:rPr>
        <w:t xml:space="preserve">has sufficient time to </w:t>
      </w:r>
      <w:r w:rsidRPr="0086675C">
        <w:rPr>
          <w:rFonts w:ascii="Times New Roman" w:eastAsia="Times New Roman" w:hAnsi="Times New Roman" w:cs="Times New Roman"/>
          <w:color w:val="000000" w:themeColor="text1"/>
          <w:sz w:val="22"/>
          <w:szCs w:val="22"/>
        </w:rPr>
        <w:t>implement any required ML/TF risk mitigation and management measures required under their AML/CTF policies.</w:t>
      </w:r>
    </w:p>
    <w:p w14:paraId="75D41E5D" w14:textId="2C17BE56" w:rsidR="78E92EFE" w:rsidRPr="00A36B4D" w:rsidRDefault="78E92EFE"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14—After subparagraph 6-35(b)(v)</w:t>
      </w:r>
    </w:p>
    <w:p w14:paraId="2B02991B" w14:textId="656D1104" w:rsidR="253EAE11" w:rsidRPr="00A36B4D" w:rsidRDefault="1B8E17E1" w:rsidP="25A9F1C9">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sz w:val="22"/>
          <w:szCs w:val="22"/>
        </w:rPr>
        <w:t xml:space="preserve">Section 6-35 of the AML/CTF Rules provides safe harbour for reporting entities when monitoring for unusual transactions and behaviours by their customers if they </w:t>
      </w:r>
      <w:r w:rsidR="54779550" w:rsidRPr="00A36B4D">
        <w:rPr>
          <w:rFonts w:ascii="Times New Roman" w:eastAsia="Times New Roman" w:hAnsi="Times New Roman" w:cs="Times New Roman"/>
          <w:sz w:val="22"/>
          <w:szCs w:val="22"/>
        </w:rPr>
        <w:t xml:space="preserve">monitor for money launder, terrorism financing, proliferation financing and various predicate offences. </w:t>
      </w:r>
      <w:r w:rsidR="253EAE11" w:rsidRPr="00A36B4D">
        <w:rPr>
          <w:rFonts w:ascii="Times New Roman" w:eastAsia="Times New Roman" w:hAnsi="Times New Roman" w:cs="Times New Roman"/>
          <w:sz w:val="22"/>
          <w:szCs w:val="22"/>
        </w:rPr>
        <w:t xml:space="preserve">This Item amends paragraph 6-35(b) to extend the </w:t>
      </w:r>
      <w:r w:rsidR="418ABF01" w:rsidRPr="00A36B4D">
        <w:rPr>
          <w:rFonts w:ascii="Times New Roman" w:eastAsia="Times New Roman" w:hAnsi="Times New Roman" w:cs="Times New Roman"/>
          <w:sz w:val="22"/>
          <w:szCs w:val="22"/>
        </w:rPr>
        <w:t>list of</w:t>
      </w:r>
      <w:r w:rsidR="253EAE11" w:rsidRPr="00A36B4D">
        <w:rPr>
          <w:rFonts w:ascii="Times New Roman" w:eastAsia="Times New Roman" w:hAnsi="Times New Roman" w:cs="Times New Roman"/>
          <w:sz w:val="22"/>
          <w:szCs w:val="22"/>
        </w:rPr>
        <w:t xml:space="preserve"> offences</w:t>
      </w:r>
      <w:r w:rsidR="75604B6E" w:rsidRPr="00A36B4D">
        <w:rPr>
          <w:rFonts w:ascii="Times New Roman" w:eastAsia="Times New Roman" w:hAnsi="Times New Roman" w:cs="Times New Roman"/>
          <w:sz w:val="22"/>
          <w:szCs w:val="22"/>
        </w:rPr>
        <w:t xml:space="preserve"> to include</w:t>
      </w:r>
      <w:r w:rsidR="253EAE11" w:rsidRPr="00A36B4D">
        <w:rPr>
          <w:rFonts w:ascii="Times New Roman" w:eastAsia="Times New Roman" w:hAnsi="Times New Roman" w:cs="Times New Roman"/>
          <w:sz w:val="22"/>
          <w:szCs w:val="22"/>
        </w:rPr>
        <w:t xml:space="preserve"> </w:t>
      </w:r>
      <w:r w:rsidR="36ECD15D" w:rsidRPr="00A36B4D">
        <w:rPr>
          <w:rFonts w:ascii="Times New Roman" w:eastAsia="Times New Roman" w:hAnsi="Times New Roman" w:cs="Times New Roman"/>
          <w:sz w:val="22"/>
          <w:szCs w:val="22"/>
        </w:rPr>
        <w:t>offences involving prohibited hate groups</w:t>
      </w:r>
      <w:r w:rsidR="67FEEF8C" w:rsidRPr="00A36B4D">
        <w:rPr>
          <w:rFonts w:ascii="Times New Roman" w:eastAsia="Times New Roman" w:hAnsi="Times New Roman" w:cs="Times New Roman"/>
          <w:sz w:val="22"/>
          <w:szCs w:val="22"/>
        </w:rPr>
        <w:t xml:space="preserve">. This includes offences within Division 114B of the </w:t>
      </w:r>
      <w:r w:rsidR="67FEEF8C" w:rsidRPr="0086675C">
        <w:rPr>
          <w:rFonts w:ascii="Times New Roman" w:eastAsia="Times New Roman" w:hAnsi="Times New Roman" w:cs="Times New Roman"/>
          <w:i/>
          <w:iCs/>
          <w:sz w:val="22"/>
          <w:szCs w:val="22"/>
        </w:rPr>
        <w:t>Criminal Code</w:t>
      </w:r>
      <w:r w:rsidR="67FEEF8C" w:rsidRPr="00A36B4D">
        <w:rPr>
          <w:rFonts w:ascii="Times New Roman" w:eastAsia="Times New Roman" w:hAnsi="Times New Roman" w:cs="Times New Roman"/>
          <w:sz w:val="22"/>
          <w:szCs w:val="22"/>
        </w:rPr>
        <w:t xml:space="preserve"> </w:t>
      </w:r>
      <w:r w:rsidR="3CF3571F" w:rsidRPr="00A36B4D">
        <w:rPr>
          <w:rFonts w:ascii="Times New Roman" w:eastAsia="Times New Roman" w:hAnsi="Times New Roman" w:cs="Times New Roman"/>
          <w:sz w:val="22"/>
          <w:szCs w:val="22"/>
        </w:rPr>
        <w:t>(</w:t>
      </w:r>
      <w:proofErr w:type="spellStart"/>
      <w:r w:rsidR="3CF3571F" w:rsidRPr="00A36B4D">
        <w:rPr>
          <w:rFonts w:ascii="Times New Roman" w:eastAsia="Times New Roman" w:hAnsi="Times New Roman" w:cs="Times New Roman"/>
          <w:sz w:val="22"/>
          <w:szCs w:val="22"/>
        </w:rPr>
        <w:t>Cth</w:t>
      </w:r>
      <w:proofErr w:type="spellEnd"/>
      <w:r w:rsidR="3CF3571F" w:rsidRPr="00A36B4D">
        <w:rPr>
          <w:rFonts w:ascii="Times New Roman" w:eastAsia="Times New Roman" w:hAnsi="Times New Roman" w:cs="Times New Roman"/>
          <w:sz w:val="22"/>
          <w:szCs w:val="22"/>
        </w:rPr>
        <w:t xml:space="preserve">) and any State or Territory equivalents. </w:t>
      </w:r>
      <w:proofErr w:type="gramStart"/>
      <w:r w:rsidR="563D6F3A" w:rsidRPr="00A36B4D">
        <w:rPr>
          <w:rFonts w:ascii="Times New Roman" w:eastAsia="Times New Roman" w:hAnsi="Times New Roman" w:cs="Times New Roman"/>
          <w:sz w:val="22"/>
          <w:szCs w:val="22"/>
        </w:rPr>
        <w:t>Generally</w:t>
      </w:r>
      <w:proofErr w:type="gramEnd"/>
      <w:r w:rsidR="563D6F3A" w:rsidRPr="00A36B4D">
        <w:rPr>
          <w:rFonts w:ascii="Times New Roman" w:eastAsia="Times New Roman" w:hAnsi="Times New Roman" w:cs="Times New Roman"/>
          <w:sz w:val="22"/>
          <w:szCs w:val="22"/>
        </w:rPr>
        <w:t xml:space="preserve"> these offences relat</w:t>
      </w:r>
      <w:r w:rsidR="3215584B" w:rsidRPr="00A36B4D">
        <w:rPr>
          <w:rFonts w:ascii="Times New Roman" w:eastAsia="Times New Roman" w:hAnsi="Times New Roman" w:cs="Times New Roman"/>
          <w:sz w:val="22"/>
          <w:szCs w:val="22"/>
        </w:rPr>
        <w:t>e to membersh</w:t>
      </w:r>
      <w:r w:rsidR="6ADD4AA9" w:rsidRPr="00A36B4D">
        <w:rPr>
          <w:rFonts w:ascii="Times New Roman" w:eastAsia="Times New Roman" w:hAnsi="Times New Roman" w:cs="Times New Roman"/>
          <w:sz w:val="22"/>
          <w:szCs w:val="22"/>
        </w:rPr>
        <w:t>ip</w:t>
      </w:r>
      <w:r w:rsidR="3215584B" w:rsidRPr="00A36B4D">
        <w:rPr>
          <w:rFonts w:ascii="Times New Roman" w:eastAsia="Times New Roman" w:hAnsi="Times New Roman" w:cs="Times New Roman"/>
          <w:sz w:val="22"/>
          <w:szCs w:val="22"/>
        </w:rPr>
        <w:t xml:space="preserve">, </w:t>
      </w:r>
      <w:r w:rsidR="135222E7" w:rsidRPr="00A36B4D">
        <w:rPr>
          <w:rFonts w:ascii="Times New Roman" w:eastAsia="Times New Roman" w:hAnsi="Times New Roman" w:cs="Times New Roman"/>
          <w:sz w:val="22"/>
          <w:szCs w:val="22"/>
        </w:rPr>
        <w:t>recruiting</w:t>
      </w:r>
      <w:r w:rsidR="3215584B" w:rsidRPr="00A36B4D">
        <w:rPr>
          <w:rFonts w:ascii="Times New Roman" w:eastAsia="Times New Roman" w:hAnsi="Times New Roman" w:cs="Times New Roman"/>
          <w:sz w:val="22"/>
          <w:szCs w:val="22"/>
        </w:rPr>
        <w:t>, training, funding</w:t>
      </w:r>
      <w:r w:rsidR="295DFC3D" w:rsidRPr="00A36B4D">
        <w:rPr>
          <w:rFonts w:ascii="Times New Roman" w:eastAsia="Times New Roman" w:hAnsi="Times New Roman" w:cs="Times New Roman"/>
          <w:sz w:val="22"/>
          <w:szCs w:val="22"/>
        </w:rPr>
        <w:t xml:space="preserve">, supporting or directing the </w:t>
      </w:r>
      <w:r w:rsidR="08D1609B" w:rsidRPr="00A36B4D">
        <w:rPr>
          <w:rFonts w:ascii="Times New Roman" w:eastAsia="Times New Roman" w:hAnsi="Times New Roman" w:cs="Times New Roman"/>
          <w:sz w:val="22"/>
          <w:szCs w:val="22"/>
        </w:rPr>
        <w:t>activities</w:t>
      </w:r>
      <w:r w:rsidR="295DFC3D" w:rsidRPr="00A36B4D">
        <w:rPr>
          <w:rFonts w:ascii="Times New Roman" w:eastAsia="Times New Roman" w:hAnsi="Times New Roman" w:cs="Times New Roman"/>
          <w:sz w:val="22"/>
          <w:szCs w:val="22"/>
        </w:rPr>
        <w:t xml:space="preserve"> of prohibited hate groups.</w:t>
      </w:r>
      <w:r w:rsidR="3215584B" w:rsidRPr="00A36B4D">
        <w:rPr>
          <w:rFonts w:ascii="Times New Roman" w:eastAsia="Times New Roman" w:hAnsi="Times New Roman" w:cs="Times New Roman"/>
          <w:sz w:val="22"/>
          <w:szCs w:val="22"/>
        </w:rPr>
        <w:t xml:space="preserve"> </w:t>
      </w:r>
    </w:p>
    <w:p w14:paraId="0CBDF7A2" w14:textId="2187D38D" w:rsidR="78E92EFE" w:rsidRPr="00A36B4D" w:rsidRDefault="78E92EFE"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Item 15—</w:t>
      </w:r>
      <w:r w:rsidR="6DAE131F" w:rsidRPr="00A36B4D">
        <w:rPr>
          <w:rFonts w:ascii="Times New Roman" w:eastAsia="Times New Roman" w:hAnsi="Times New Roman" w:cs="Times New Roman"/>
          <w:b/>
          <w:bCs/>
          <w:sz w:val="22"/>
          <w:szCs w:val="22"/>
        </w:rPr>
        <w:t>Section</w:t>
      </w:r>
      <w:r w:rsidRPr="00A36B4D">
        <w:rPr>
          <w:rFonts w:ascii="Times New Roman" w:eastAsia="Times New Roman" w:hAnsi="Times New Roman" w:cs="Times New Roman"/>
          <w:b/>
          <w:bCs/>
          <w:sz w:val="22"/>
          <w:szCs w:val="22"/>
        </w:rPr>
        <w:t xml:space="preserve"> 6-3</w:t>
      </w:r>
      <w:r w:rsidR="175E058E" w:rsidRPr="00A36B4D">
        <w:rPr>
          <w:rFonts w:ascii="Times New Roman" w:eastAsia="Times New Roman" w:hAnsi="Times New Roman" w:cs="Times New Roman"/>
          <w:b/>
          <w:bCs/>
          <w:sz w:val="22"/>
          <w:szCs w:val="22"/>
        </w:rPr>
        <w:t>7</w:t>
      </w:r>
    </w:p>
    <w:p w14:paraId="0FDB06FF" w14:textId="2E06D3BD" w:rsidR="1AC056B8" w:rsidRPr="00A36B4D" w:rsidRDefault="1AC056B8" w:rsidP="25A9F1C9">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sz w:val="22"/>
          <w:szCs w:val="22"/>
        </w:rPr>
        <w:t>This Item amend</w:t>
      </w:r>
      <w:r w:rsidR="1B9077C4" w:rsidRPr="00A36B4D">
        <w:rPr>
          <w:rFonts w:ascii="Times New Roman" w:eastAsia="Times New Roman" w:hAnsi="Times New Roman" w:cs="Times New Roman"/>
          <w:sz w:val="22"/>
          <w:szCs w:val="22"/>
        </w:rPr>
        <w:t>s section 6-37 to prescribe the following additional agencies that can issue a keep open notice pursuant to section 39B of the Act:</w:t>
      </w:r>
    </w:p>
    <w:p w14:paraId="309B0ACD" w14:textId="0C8CD8BB" w:rsidR="1B9077C4" w:rsidRPr="00A36B4D" w:rsidRDefault="1B9077C4"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 Corruption and Crime Commission of Western </w:t>
      </w:r>
      <w:proofErr w:type="gramStart"/>
      <w:r w:rsidRPr="0086675C">
        <w:rPr>
          <w:rFonts w:ascii="Times New Roman" w:eastAsia="Times New Roman" w:hAnsi="Times New Roman" w:cs="Times New Roman"/>
          <w:color w:val="000000" w:themeColor="text1"/>
          <w:sz w:val="22"/>
          <w:szCs w:val="22"/>
        </w:rPr>
        <w:t>Australia;</w:t>
      </w:r>
      <w:proofErr w:type="gramEnd"/>
    </w:p>
    <w:p w14:paraId="6F29A642" w14:textId="25666A53" w:rsidR="1B9077C4" w:rsidRPr="00A36B4D" w:rsidRDefault="1B9077C4"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the Independent Commission Against Corruption of South </w:t>
      </w:r>
      <w:proofErr w:type="gramStart"/>
      <w:r w:rsidRPr="0086675C">
        <w:rPr>
          <w:rFonts w:ascii="Times New Roman" w:eastAsia="Times New Roman" w:hAnsi="Times New Roman" w:cs="Times New Roman"/>
          <w:color w:val="000000" w:themeColor="text1"/>
          <w:sz w:val="22"/>
          <w:szCs w:val="22"/>
        </w:rPr>
        <w:t>Australia;</w:t>
      </w:r>
      <w:proofErr w:type="gramEnd"/>
    </w:p>
    <w:p w14:paraId="75D415F0" w14:textId="54F75616" w:rsidR="47D9F407" w:rsidRPr="0086675C" w:rsidRDefault="1B9077C4" w:rsidP="00B12CBE">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the office of the Independent Commissioner Against Corruption of the Northern Territory.</w:t>
      </w:r>
    </w:p>
    <w:p w14:paraId="2AC77F55" w14:textId="0BC96B9F" w:rsidR="47F7CF22" w:rsidRPr="00A36B4D" w:rsidRDefault="47F7CF22" w:rsidP="25A9F1C9">
      <w:pPr>
        <w:rPr>
          <w:rFonts w:ascii="Times New Roman" w:eastAsia="Times New Roman" w:hAnsi="Times New Roman" w:cs="Times New Roman"/>
          <w:b/>
          <w:bCs/>
          <w:sz w:val="22"/>
          <w:szCs w:val="22"/>
          <w:u w:val="single"/>
        </w:rPr>
      </w:pPr>
      <w:r w:rsidRPr="00A36B4D">
        <w:rPr>
          <w:rFonts w:ascii="Times New Roman" w:eastAsia="Times New Roman" w:hAnsi="Times New Roman" w:cs="Times New Roman"/>
          <w:b/>
          <w:bCs/>
          <w:sz w:val="22"/>
          <w:szCs w:val="22"/>
          <w:u w:val="single"/>
        </w:rPr>
        <w:t>Schedule 4—Miscellaneous amendments</w:t>
      </w:r>
    </w:p>
    <w:p w14:paraId="63D39E25" w14:textId="798DEDA5" w:rsidR="47F7CF22" w:rsidRPr="00A36B4D" w:rsidRDefault="47F7CF22" w:rsidP="25A9F1C9">
      <w:pPr>
        <w:rPr>
          <w:rFonts w:ascii="Times New Roman" w:eastAsia="Times New Roman" w:hAnsi="Times New Roman" w:cs="Times New Roman"/>
          <w:b/>
          <w:bCs/>
          <w:sz w:val="22"/>
          <w:szCs w:val="22"/>
        </w:rPr>
      </w:pPr>
      <w:r w:rsidRPr="00A36B4D">
        <w:rPr>
          <w:rFonts w:ascii="Times New Roman" w:eastAsia="Times New Roman" w:hAnsi="Times New Roman" w:cs="Times New Roman"/>
          <w:b/>
          <w:bCs/>
          <w:sz w:val="22"/>
          <w:szCs w:val="22"/>
        </w:rPr>
        <w:t xml:space="preserve">Item 1—Section </w:t>
      </w:r>
      <w:r w:rsidRPr="0086675C">
        <w:rPr>
          <w:rFonts w:ascii="Times New Roman" w:eastAsia="Times New Roman" w:hAnsi="Times New Roman" w:cs="Times New Roman"/>
          <w:b/>
          <w:bCs/>
          <w:sz w:val="22"/>
          <w:szCs w:val="22"/>
        </w:rPr>
        <w:t xml:space="preserve">1‑4 (subparagraph (b)(ii) of the definition of </w:t>
      </w:r>
      <w:r w:rsidRPr="0086675C">
        <w:rPr>
          <w:rFonts w:ascii="Times New Roman" w:eastAsia="Times New Roman" w:hAnsi="Times New Roman" w:cs="Times New Roman"/>
          <w:b/>
          <w:bCs/>
          <w:i/>
          <w:iCs/>
          <w:sz w:val="22"/>
          <w:szCs w:val="22"/>
        </w:rPr>
        <w:t>tracing information</w:t>
      </w:r>
      <w:r w:rsidRPr="0086675C">
        <w:rPr>
          <w:rFonts w:ascii="Times New Roman" w:eastAsia="Times New Roman" w:hAnsi="Times New Roman" w:cs="Times New Roman"/>
          <w:b/>
          <w:bCs/>
          <w:sz w:val="22"/>
          <w:szCs w:val="22"/>
        </w:rPr>
        <w:t>)</w:t>
      </w:r>
    </w:p>
    <w:p w14:paraId="10D030FB" w14:textId="3379A8E7" w:rsidR="61F0EC74" w:rsidRPr="00A36B4D" w:rsidRDefault="61F0EC74" w:rsidP="25A9F1C9">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color w:val="000000" w:themeColor="text1"/>
          <w:sz w:val="22"/>
          <w:szCs w:val="22"/>
        </w:rPr>
        <w:t xml:space="preserve">This Item amends subparagraph 1-4(b)(ii) of the definition of tracing information </w:t>
      </w:r>
      <w:r w:rsidR="0E67EB30" w:rsidRPr="00A36B4D">
        <w:rPr>
          <w:rFonts w:ascii="Times New Roman" w:eastAsia="Times New Roman" w:hAnsi="Times New Roman" w:cs="Times New Roman"/>
          <w:color w:val="000000" w:themeColor="text1"/>
          <w:sz w:val="22"/>
          <w:szCs w:val="22"/>
        </w:rPr>
        <w:t>to correct the reference to</w:t>
      </w:r>
      <w:r w:rsidRPr="00A36B4D">
        <w:rPr>
          <w:rFonts w:ascii="Times New Roman" w:eastAsia="Times New Roman" w:hAnsi="Times New Roman" w:cs="Times New Roman"/>
          <w:color w:val="000000" w:themeColor="text1"/>
          <w:sz w:val="22"/>
          <w:szCs w:val="22"/>
        </w:rPr>
        <w:t xml:space="preserve"> “payer’s</w:t>
      </w:r>
      <w:r w:rsidR="2B42A507" w:rsidRPr="00A36B4D">
        <w:rPr>
          <w:rFonts w:ascii="Times New Roman" w:eastAsia="Times New Roman" w:hAnsi="Times New Roman" w:cs="Times New Roman"/>
          <w:color w:val="000000" w:themeColor="text1"/>
          <w:sz w:val="22"/>
          <w:szCs w:val="22"/>
        </w:rPr>
        <w:t xml:space="preserve"> virtual asset holdings</w:t>
      </w:r>
      <w:r w:rsidRPr="00A36B4D">
        <w:rPr>
          <w:rFonts w:ascii="Times New Roman" w:eastAsia="Times New Roman" w:hAnsi="Times New Roman" w:cs="Times New Roman"/>
          <w:color w:val="000000" w:themeColor="text1"/>
          <w:sz w:val="22"/>
          <w:szCs w:val="22"/>
        </w:rPr>
        <w:t xml:space="preserve">” </w:t>
      </w:r>
      <w:r w:rsidR="53816BF5" w:rsidRPr="00A36B4D">
        <w:rPr>
          <w:rFonts w:ascii="Times New Roman" w:eastAsia="Times New Roman" w:hAnsi="Times New Roman" w:cs="Times New Roman"/>
          <w:color w:val="000000" w:themeColor="text1"/>
          <w:sz w:val="22"/>
          <w:szCs w:val="22"/>
        </w:rPr>
        <w:t>to</w:t>
      </w:r>
      <w:r w:rsidRPr="00A36B4D">
        <w:rPr>
          <w:rFonts w:ascii="Times New Roman" w:eastAsia="Times New Roman" w:hAnsi="Times New Roman" w:cs="Times New Roman"/>
          <w:color w:val="000000" w:themeColor="text1"/>
          <w:sz w:val="22"/>
          <w:szCs w:val="22"/>
        </w:rPr>
        <w:t xml:space="preserve"> “payee’s</w:t>
      </w:r>
      <w:r w:rsidR="024C79AA" w:rsidRPr="00A36B4D">
        <w:rPr>
          <w:rFonts w:ascii="Times New Roman" w:eastAsia="Times New Roman" w:hAnsi="Times New Roman" w:cs="Times New Roman"/>
          <w:color w:val="000000" w:themeColor="text1"/>
          <w:sz w:val="22"/>
          <w:szCs w:val="22"/>
        </w:rPr>
        <w:t xml:space="preserve"> virtual asset holdings</w:t>
      </w:r>
      <w:r w:rsidRPr="00A36B4D">
        <w:rPr>
          <w:rFonts w:ascii="Times New Roman" w:eastAsia="Times New Roman" w:hAnsi="Times New Roman" w:cs="Times New Roman"/>
          <w:color w:val="000000" w:themeColor="text1"/>
          <w:sz w:val="22"/>
          <w:szCs w:val="22"/>
        </w:rPr>
        <w:t>”</w:t>
      </w:r>
      <w:r w:rsidR="42BD2019" w:rsidRPr="00A36B4D">
        <w:rPr>
          <w:rFonts w:ascii="Times New Roman" w:eastAsia="Times New Roman" w:hAnsi="Times New Roman" w:cs="Times New Roman"/>
          <w:color w:val="000000" w:themeColor="text1"/>
          <w:sz w:val="22"/>
          <w:szCs w:val="22"/>
        </w:rPr>
        <w:t xml:space="preserve"> when defining tracing information with respect to the payee of a virtual asset transfer</w:t>
      </w:r>
      <w:r w:rsidRPr="00A36B4D">
        <w:rPr>
          <w:rFonts w:ascii="Times New Roman" w:eastAsia="Times New Roman" w:hAnsi="Times New Roman" w:cs="Times New Roman"/>
          <w:color w:val="000000" w:themeColor="text1"/>
          <w:sz w:val="22"/>
          <w:szCs w:val="22"/>
        </w:rPr>
        <w:t xml:space="preserve">. </w:t>
      </w:r>
      <w:r w:rsidRPr="0086675C">
        <w:rPr>
          <w:rFonts w:ascii="Times New Roman" w:eastAsia="Times New Roman" w:hAnsi="Times New Roman" w:cs="Times New Roman"/>
          <w:sz w:val="22"/>
          <w:szCs w:val="22"/>
        </w:rPr>
        <w:t xml:space="preserve"> </w:t>
      </w:r>
    </w:p>
    <w:p w14:paraId="0ACBE445" w14:textId="6D8F7809" w:rsidR="47F7CF22" w:rsidRPr="00A36B4D" w:rsidRDefault="47F7CF22" w:rsidP="25A9F1C9">
      <w:pPr>
        <w:rPr>
          <w:rFonts w:ascii="Times New Roman" w:eastAsia="Times New Roman" w:hAnsi="Times New Roman" w:cs="Times New Roman"/>
          <w:b/>
          <w:bCs/>
          <w:sz w:val="22"/>
          <w:szCs w:val="22"/>
        </w:rPr>
      </w:pPr>
      <w:r w:rsidRPr="0086675C">
        <w:rPr>
          <w:rFonts w:ascii="Times New Roman" w:eastAsia="Times New Roman" w:hAnsi="Times New Roman" w:cs="Times New Roman"/>
          <w:b/>
          <w:bCs/>
          <w:sz w:val="22"/>
          <w:szCs w:val="22"/>
        </w:rPr>
        <w:t>Item 2—Subsection 2-2(11)</w:t>
      </w:r>
    </w:p>
    <w:p w14:paraId="3AE3E048" w14:textId="6D777665" w:rsidR="5A394453" w:rsidRPr="00A36B4D" w:rsidRDefault="5A394453" w:rsidP="25A9F1C9">
      <w:pPr>
        <w:pStyle w:val="ListParagraph"/>
        <w:numPr>
          <w:ilvl w:val="0"/>
          <w:numId w:val="1"/>
        </w:numPr>
        <w:rPr>
          <w:rFonts w:ascii="Times New Roman" w:eastAsia="Times New Roman" w:hAnsi="Times New Roman" w:cs="Times New Roman"/>
          <w:sz w:val="22"/>
          <w:szCs w:val="22"/>
        </w:rPr>
      </w:pPr>
      <w:r w:rsidRPr="00A36B4D">
        <w:rPr>
          <w:rFonts w:ascii="Times New Roman" w:eastAsia="Times New Roman" w:hAnsi="Times New Roman" w:cs="Times New Roman"/>
          <w:color w:val="000000" w:themeColor="text1"/>
          <w:sz w:val="22"/>
          <w:szCs w:val="22"/>
        </w:rPr>
        <w:t xml:space="preserve">This Item amends subparagraph 2-2(11) </w:t>
      </w:r>
      <w:r w:rsidR="706D4278" w:rsidRPr="00A36B4D">
        <w:rPr>
          <w:rFonts w:ascii="Times New Roman" w:eastAsia="Times New Roman" w:hAnsi="Times New Roman" w:cs="Times New Roman"/>
          <w:color w:val="000000" w:themeColor="text1"/>
          <w:sz w:val="22"/>
          <w:szCs w:val="22"/>
        </w:rPr>
        <w:t>to correct the</w:t>
      </w:r>
      <w:r w:rsidRPr="00A36B4D">
        <w:rPr>
          <w:rFonts w:ascii="Times New Roman" w:eastAsia="Times New Roman" w:hAnsi="Times New Roman" w:cs="Times New Roman"/>
          <w:color w:val="000000" w:themeColor="text1"/>
          <w:sz w:val="22"/>
          <w:szCs w:val="22"/>
        </w:rPr>
        <w:t xml:space="preserve"> reference to </w:t>
      </w:r>
      <w:r w:rsidR="52033379" w:rsidRPr="00A36B4D">
        <w:rPr>
          <w:rFonts w:ascii="Times New Roman" w:eastAsia="Times New Roman" w:hAnsi="Times New Roman" w:cs="Times New Roman"/>
          <w:color w:val="000000" w:themeColor="text1"/>
          <w:sz w:val="22"/>
          <w:szCs w:val="22"/>
        </w:rPr>
        <w:t>subsection</w:t>
      </w:r>
      <w:r w:rsidRPr="00A36B4D">
        <w:rPr>
          <w:rFonts w:ascii="Times New Roman" w:eastAsia="Times New Roman" w:hAnsi="Times New Roman" w:cs="Times New Roman"/>
          <w:color w:val="000000" w:themeColor="text1"/>
          <w:sz w:val="22"/>
          <w:szCs w:val="22"/>
        </w:rPr>
        <w:t xml:space="preserve"> 10(2A) </w:t>
      </w:r>
      <w:r w:rsidR="0867C05F" w:rsidRPr="00A36B4D">
        <w:rPr>
          <w:rFonts w:ascii="Times New Roman" w:eastAsia="Times New Roman" w:hAnsi="Times New Roman" w:cs="Times New Roman"/>
          <w:color w:val="000000" w:themeColor="text1"/>
          <w:sz w:val="22"/>
          <w:szCs w:val="22"/>
        </w:rPr>
        <w:t>of the Act</w:t>
      </w:r>
      <w:r w:rsidRPr="00A36B4D">
        <w:rPr>
          <w:rFonts w:ascii="Times New Roman" w:eastAsia="Times New Roman" w:hAnsi="Times New Roman" w:cs="Times New Roman"/>
          <w:color w:val="000000" w:themeColor="text1"/>
          <w:sz w:val="22"/>
          <w:szCs w:val="22"/>
        </w:rPr>
        <w:t xml:space="preserve"> </w:t>
      </w:r>
      <w:r w:rsidR="417A3314" w:rsidRPr="00A36B4D">
        <w:rPr>
          <w:rFonts w:ascii="Times New Roman" w:eastAsia="Times New Roman" w:hAnsi="Times New Roman" w:cs="Times New Roman"/>
          <w:color w:val="000000" w:themeColor="text1"/>
          <w:sz w:val="22"/>
          <w:szCs w:val="22"/>
        </w:rPr>
        <w:t>to</w:t>
      </w:r>
      <w:r w:rsidRPr="00A36B4D">
        <w:rPr>
          <w:rFonts w:ascii="Times New Roman" w:eastAsia="Times New Roman" w:hAnsi="Times New Roman" w:cs="Times New Roman"/>
          <w:color w:val="000000" w:themeColor="text1"/>
          <w:sz w:val="22"/>
          <w:szCs w:val="22"/>
        </w:rPr>
        <w:t xml:space="preserve"> </w:t>
      </w:r>
      <w:r w:rsidR="6047D82D" w:rsidRPr="00A36B4D">
        <w:rPr>
          <w:rFonts w:ascii="Times New Roman" w:eastAsia="Times New Roman" w:hAnsi="Times New Roman" w:cs="Times New Roman"/>
          <w:color w:val="000000" w:themeColor="text1"/>
          <w:sz w:val="22"/>
          <w:szCs w:val="22"/>
        </w:rPr>
        <w:t xml:space="preserve">subsection </w:t>
      </w:r>
      <w:r w:rsidRPr="00A36B4D">
        <w:rPr>
          <w:rFonts w:ascii="Times New Roman" w:eastAsia="Times New Roman" w:hAnsi="Times New Roman" w:cs="Times New Roman"/>
          <w:color w:val="000000" w:themeColor="text1"/>
          <w:sz w:val="22"/>
          <w:szCs w:val="22"/>
        </w:rPr>
        <w:t xml:space="preserve">10A(2A). </w:t>
      </w:r>
      <w:r w:rsidRPr="0086675C">
        <w:rPr>
          <w:rFonts w:ascii="Times New Roman" w:eastAsia="Times New Roman" w:hAnsi="Times New Roman" w:cs="Times New Roman"/>
          <w:sz w:val="22"/>
          <w:szCs w:val="22"/>
        </w:rPr>
        <w:t xml:space="preserve"> </w:t>
      </w:r>
    </w:p>
    <w:p w14:paraId="58DCE895" w14:textId="2453E2BA" w:rsidR="47F7CF22" w:rsidRPr="00A36B4D" w:rsidRDefault="47F7CF22" w:rsidP="25A9F1C9">
      <w:pPr>
        <w:rPr>
          <w:rFonts w:ascii="Times New Roman" w:eastAsia="Times New Roman" w:hAnsi="Times New Roman" w:cs="Times New Roman"/>
          <w:b/>
          <w:bCs/>
          <w:sz w:val="22"/>
          <w:szCs w:val="22"/>
        </w:rPr>
      </w:pPr>
      <w:r w:rsidRPr="0086675C">
        <w:rPr>
          <w:rFonts w:ascii="Times New Roman" w:eastAsia="Times New Roman" w:hAnsi="Times New Roman" w:cs="Times New Roman"/>
          <w:b/>
          <w:bCs/>
          <w:sz w:val="22"/>
          <w:szCs w:val="22"/>
        </w:rPr>
        <w:t>Item 3—Paragraph 5-5(1)(d)</w:t>
      </w:r>
    </w:p>
    <w:p w14:paraId="2AB58669" w14:textId="3E6DDF74" w:rsidR="1E3D2A33" w:rsidRPr="00A36B4D" w:rsidRDefault="1E3D2A33" w:rsidP="25A9F1C9">
      <w:pPr>
        <w:pStyle w:val="ListParagraph"/>
        <w:numPr>
          <w:ilvl w:val="0"/>
          <w:numId w:val="1"/>
        </w:numPr>
        <w:rPr>
          <w:rFonts w:ascii="Times New Roman" w:eastAsia="Times New Roman" w:hAnsi="Times New Roman" w:cs="Times New Roman"/>
          <w:sz w:val="22"/>
          <w:szCs w:val="22"/>
        </w:rPr>
      </w:pPr>
      <w:r w:rsidRPr="0086675C">
        <w:rPr>
          <w:rFonts w:ascii="Times New Roman" w:eastAsia="Times New Roman" w:hAnsi="Times New Roman" w:cs="Times New Roman"/>
          <w:sz w:val="22"/>
          <w:szCs w:val="22"/>
        </w:rPr>
        <w:t>This Item repeals paragraph 5-5(1)(d</w:t>
      </w:r>
      <w:r w:rsidRPr="00A36B4D">
        <w:rPr>
          <w:rFonts w:ascii="Times New Roman" w:eastAsia="Times New Roman" w:hAnsi="Times New Roman" w:cs="Times New Roman"/>
          <w:sz w:val="22"/>
          <w:szCs w:val="22"/>
        </w:rPr>
        <w:t>)</w:t>
      </w:r>
      <w:r w:rsidR="38A83B44" w:rsidRPr="00A36B4D">
        <w:rPr>
          <w:rFonts w:ascii="Times New Roman" w:eastAsia="Times New Roman" w:hAnsi="Times New Roman" w:cs="Times New Roman"/>
          <w:sz w:val="22"/>
          <w:szCs w:val="22"/>
        </w:rPr>
        <w:t xml:space="preserve"> which required a reporting entity’s AML/CTF policies to deal with ensuring that a senior manager approv</w:t>
      </w:r>
      <w:r w:rsidR="2C093E06" w:rsidRPr="00A36B4D">
        <w:rPr>
          <w:rFonts w:ascii="Times New Roman" w:eastAsia="Times New Roman" w:hAnsi="Times New Roman" w:cs="Times New Roman"/>
          <w:sz w:val="22"/>
          <w:szCs w:val="22"/>
        </w:rPr>
        <w:t>al is obtained before continuing to provide designated services to a</w:t>
      </w:r>
      <w:r w:rsidR="6ADECBB8" w:rsidRPr="00A36B4D">
        <w:rPr>
          <w:rFonts w:ascii="Times New Roman" w:eastAsia="Times New Roman" w:hAnsi="Times New Roman" w:cs="Times New Roman"/>
          <w:sz w:val="22"/>
          <w:szCs w:val="22"/>
        </w:rPr>
        <w:t xml:space="preserve"> customer that becomes a</w:t>
      </w:r>
      <w:r w:rsidR="2C093E06" w:rsidRPr="00A36B4D">
        <w:rPr>
          <w:rFonts w:ascii="Times New Roman" w:eastAsia="Times New Roman" w:hAnsi="Times New Roman" w:cs="Times New Roman"/>
          <w:sz w:val="22"/>
          <w:szCs w:val="22"/>
        </w:rPr>
        <w:t xml:space="preserve"> foreign politically exposed person or high-risk domestic or </w:t>
      </w:r>
      <w:r w:rsidR="2C093E06" w:rsidRPr="00A36B4D">
        <w:rPr>
          <w:rFonts w:ascii="Times New Roman" w:eastAsia="Times New Roman" w:hAnsi="Times New Roman" w:cs="Times New Roman"/>
          <w:sz w:val="22"/>
          <w:szCs w:val="22"/>
        </w:rPr>
        <w:lastRenderedPageBreak/>
        <w:t>international organisation politically exposed person</w:t>
      </w:r>
      <w:r w:rsidRPr="00A36B4D">
        <w:rPr>
          <w:rFonts w:ascii="Times New Roman" w:eastAsia="Times New Roman" w:hAnsi="Times New Roman" w:cs="Times New Roman"/>
          <w:sz w:val="22"/>
          <w:szCs w:val="22"/>
        </w:rPr>
        <w:t>.</w:t>
      </w:r>
      <w:r w:rsidRPr="0086675C">
        <w:rPr>
          <w:rFonts w:ascii="Times New Roman" w:eastAsia="Times New Roman" w:hAnsi="Times New Roman" w:cs="Times New Roman"/>
          <w:sz w:val="22"/>
          <w:szCs w:val="22"/>
        </w:rPr>
        <w:t xml:space="preserve"> This paragraph has been replace</w:t>
      </w:r>
      <w:r w:rsidR="016D861E" w:rsidRPr="0086675C">
        <w:rPr>
          <w:rFonts w:ascii="Times New Roman" w:eastAsia="Times New Roman" w:hAnsi="Times New Roman" w:cs="Times New Roman"/>
          <w:sz w:val="22"/>
          <w:szCs w:val="22"/>
        </w:rPr>
        <w:t xml:space="preserve">d with new subsection 5-5(1A). </w:t>
      </w:r>
    </w:p>
    <w:p w14:paraId="1D14B37F" w14:textId="740DC74E" w:rsidR="7D3EC1F5" w:rsidRPr="00A36B4D" w:rsidRDefault="7D3EC1F5" w:rsidP="25A9F1C9">
      <w:pPr>
        <w:rPr>
          <w:rFonts w:ascii="Times New Roman" w:eastAsia="Times New Roman" w:hAnsi="Times New Roman" w:cs="Times New Roman"/>
          <w:b/>
          <w:bCs/>
          <w:sz w:val="22"/>
          <w:szCs w:val="22"/>
        </w:rPr>
      </w:pPr>
      <w:r w:rsidRPr="0086675C">
        <w:rPr>
          <w:rFonts w:ascii="Times New Roman" w:eastAsia="Times New Roman" w:hAnsi="Times New Roman" w:cs="Times New Roman"/>
          <w:b/>
          <w:bCs/>
          <w:sz w:val="22"/>
          <w:szCs w:val="22"/>
        </w:rPr>
        <w:t>Item 4—After subsection 5-5(1)</w:t>
      </w:r>
    </w:p>
    <w:p w14:paraId="76E5AAD4" w14:textId="1B05E925" w:rsidR="758DAF29" w:rsidRPr="00A36B4D" w:rsidRDefault="758DAF29"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This Item replaces previous paragraph 5-5(1)(d) of the Rules. </w:t>
      </w:r>
      <w:r w:rsidR="18669F32" w:rsidRPr="0086675C">
        <w:rPr>
          <w:rFonts w:ascii="Times New Roman" w:eastAsia="Times New Roman" w:hAnsi="Times New Roman" w:cs="Times New Roman"/>
          <w:color w:val="000000" w:themeColor="text1"/>
          <w:sz w:val="22"/>
          <w:szCs w:val="22"/>
        </w:rPr>
        <w:t xml:space="preserve">The requirement for AML/CTF policies to deal with senior manager approval before continuing </w:t>
      </w:r>
      <w:r w:rsidR="79F7A18E" w:rsidRPr="0086675C">
        <w:rPr>
          <w:rFonts w:ascii="Times New Roman" w:eastAsia="Times New Roman" w:hAnsi="Times New Roman" w:cs="Times New Roman"/>
          <w:color w:val="000000" w:themeColor="text1"/>
          <w:sz w:val="22"/>
          <w:szCs w:val="22"/>
        </w:rPr>
        <w:t xml:space="preserve">to provide designated services to a customer who has become a foreign politically exposed </w:t>
      </w:r>
      <w:proofErr w:type="gramStart"/>
      <w:r w:rsidR="79F7A18E" w:rsidRPr="0086675C">
        <w:rPr>
          <w:rFonts w:ascii="Times New Roman" w:eastAsia="Times New Roman" w:hAnsi="Times New Roman" w:cs="Times New Roman"/>
          <w:color w:val="000000" w:themeColor="text1"/>
          <w:sz w:val="22"/>
          <w:szCs w:val="22"/>
        </w:rPr>
        <w:t>person</w:t>
      </w:r>
      <w:proofErr w:type="gramEnd"/>
      <w:r w:rsidR="79F7A18E" w:rsidRPr="0086675C">
        <w:rPr>
          <w:rFonts w:ascii="Times New Roman" w:eastAsia="Times New Roman" w:hAnsi="Times New Roman" w:cs="Times New Roman"/>
          <w:color w:val="000000" w:themeColor="text1"/>
          <w:sz w:val="22"/>
          <w:szCs w:val="22"/>
        </w:rPr>
        <w:t xml:space="preserve"> or a high-risk domestic or international organisation politically exposed person has been replaced by a requirement for senior manager </w:t>
      </w:r>
      <w:r w:rsidR="53EDE04A" w:rsidRPr="0086675C">
        <w:rPr>
          <w:rFonts w:ascii="Times New Roman" w:eastAsia="Times New Roman" w:hAnsi="Times New Roman" w:cs="Times New Roman"/>
          <w:color w:val="000000" w:themeColor="text1"/>
          <w:sz w:val="22"/>
          <w:szCs w:val="22"/>
        </w:rPr>
        <w:t>to determine as soon as practicable whether to continue to provide designated services</w:t>
      </w:r>
      <w:r w:rsidR="2C1B4D44" w:rsidRPr="0086675C">
        <w:rPr>
          <w:rFonts w:ascii="Times New Roman" w:eastAsia="Times New Roman" w:hAnsi="Times New Roman" w:cs="Times New Roman"/>
          <w:color w:val="000000" w:themeColor="text1"/>
          <w:sz w:val="22"/>
          <w:szCs w:val="22"/>
        </w:rPr>
        <w:t xml:space="preserve">. </w:t>
      </w:r>
    </w:p>
    <w:p w14:paraId="17AF9150" w14:textId="1B266B78" w:rsidR="7D3EC1F5" w:rsidRPr="00A36B4D" w:rsidRDefault="7D3EC1F5" w:rsidP="25A9F1C9">
      <w:pPr>
        <w:rPr>
          <w:rFonts w:ascii="Times New Roman" w:eastAsia="Times New Roman" w:hAnsi="Times New Roman" w:cs="Times New Roman"/>
          <w:b/>
          <w:bCs/>
          <w:sz w:val="22"/>
          <w:szCs w:val="22"/>
        </w:rPr>
      </w:pPr>
      <w:r w:rsidRPr="0086675C">
        <w:rPr>
          <w:rFonts w:ascii="Times New Roman" w:eastAsia="Times New Roman" w:hAnsi="Times New Roman" w:cs="Times New Roman"/>
          <w:b/>
          <w:bCs/>
          <w:sz w:val="22"/>
          <w:szCs w:val="22"/>
        </w:rPr>
        <w:t>Item 5—Subsection 5-5(2)</w:t>
      </w:r>
    </w:p>
    <w:p w14:paraId="13D8D069" w14:textId="4CCDEC02" w:rsidR="05BA4CA8" w:rsidRPr="00A36B4D" w:rsidRDefault="05BA4CA8" w:rsidP="25A9F1C9">
      <w:pPr>
        <w:pStyle w:val="ListParagraph"/>
        <w:numPr>
          <w:ilvl w:val="0"/>
          <w:numId w:val="1"/>
        </w:numPr>
        <w:rPr>
          <w:rFonts w:ascii="Times New Roman" w:eastAsia="Times New Roman" w:hAnsi="Times New Roman" w:cs="Times New Roman"/>
          <w:sz w:val="22"/>
          <w:szCs w:val="22"/>
        </w:rPr>
      </w:pPr>
      <w:r w:rsidRPr="0086675C">
        <w:rPr>
          <w:rFonts w:ascii="Times New Roman" w:eastAsia="Times New Roman" w:hAnsi="Times New Roman" w:cs="Times New Roman"/>
          <w:sz w:val="22"/>
          <w:szCs w:val="22"/>
        </w:rPr>
        <w:t xml:space="preserve">This Item </w:t>
      </w:r>
      <w:r w:rsidR="5744B3EB" w:rsidRPr="00A36B4D">
        <w:rPr>
          <w:rFonts w:ascii="Times New Roman" w:eastAsia="Times New Roman" w:hAnsi="Times New Roman" w:cs="Times New Roman"/>
          <w:sz w:val="22"/>
          <w:szCs w:val="22"/>
        </w:rPr>
        <w:t xml:space="preserve">amends the rule permitting foreign politically exposed persons to be treated as a domestic politically exposed person where the service is provided at or through a permanent establishment in the foreign PEP’s country </w:t>
      </w:r>
      <w:r w:rsidRPr="00A36B4D">
        <w:rPr>
          <w:rFonts w:ascii="Times New Roman" w:eastAsia="Times New Roman" w:hAnsi="Times New Roman" w:cs="Times New Roman"/>
          <w:sz w:val="22"/>
          <w:szCs w:val="22"/>
        </w:rPr>
        <w:t>to</w:t>
      </w:r>
      <w:r w:rsidRPr="0086675C">
        <w:rPr>
          <w:rFonts w:ascii="Times New Roman" w:eastAsia="Times New Roman" w:hAnsi="Times New Roman" w:cs="Times New Roman"/>
          <w:sz w:val="22"/>
          <w:szCs w:val="22"/>
        </w:rPr>
        <w:t xml:space="preserve"> include reference to subsection 5-5(1A)</w:t>
      </w:r>
      <w:r w:rsidR="579F9E73" w:rsidRPr="0086675C">
        <w:rPr>
          <w:rFonts w:ascii="Times New Roman" w:eastAsia="Times New Roman" w:hAnsi="Times New Roman" w:cs="Times New Roman"/>
          <w:sz w:val="22"/>
          <w:szCs w:val="22"/>
        </w:rPr>
        <w:t xml:space="preserve">, in addition to subsection 5-5(1), to reflect the amendments in Item 4 of this Schedule. </w:t>
      </w:r>
    </w:p>
    <w:p w14:paraId="6D43371E" w14:textId="67BB431A" w:rsidR="7D3EC1F5" w:rsidRPr="00A36B4D" w:rsidRDefault="7D3EC1F5" w:rsidP="25A9F1C9">
      <w:pPr>
        <w:rPr>
          <w:rFonts w:ascii="Times New Roman" w:eastAsia="Times New Roman" w:hAnsi="Times New Roman" w:cs="Times New Roman"/>
          <w:b/>
          <w:bCs/>
          <w:sz w:val="22"/>
          <w:szCs w:val="22"/>
        </w:rPr>
      </w:pPr>
      <w:r w:rsidRPr="0086675C">
        <w:rPr>
          <w:rFonts w:ascii="Times New Roman" w:eastAsia="Times New Roman" w:hAnsi="Times New Roman" w:cs="Times New Roman"/>
          <w:b/>
          <w:bCs/>
          <w:sz w:val="22"/>
          <w:szCs w:val="22"/>
        </w:rPr>
        <w:t>Items 6 to 8</w:t>
      </w:r>
    </w:p>
    <w:p w14:paraId="1B721757" w14:textId="5E4C0F7A" w:rsidR="5F304A62" w:rsidRPr="0086675C" w:rsidRDefault="6F083439"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Items 6 to 8 of this Schedule amend Item 6 in each of the tables in section 8-3, 8-4 and 8-5 of the Rules so that Item 6 only apply to instructions given by use of an ATM for the withdrawal of money from an account held with a financial institution where the value will be made available to the payee as physical currency. The reduced ‘travel rule’ requirements do not extend to either deposits of money using ATMs, or </w:t>
      </w:r>
      <w:r w:rsidR="017F201E" w:rsidRPr="0086675C">
        <w:rPr>
          <w:rFonts w:ascii="Times New Roman" w:eastAsia="Times New Roman" w:hAnsi="Times New Roman" w:cs="Times New Roman"/>
          <w:color w:val="000000" w:themeColor="text1"/>
          <w:sz w:val="22"/>
          <w:szCs w:val="22"/>
        </w:rPr>
        <w:t xml:space="preserve">deposits or withdrawals of virtual assets using </w:t>
      </w:r>
      <w:r w:rsidRPr="0086675C">
        <w:rPr>
          <w:rFonts w:ascii="Times New Roman" w:eastAsia="Times New Roman" w:hAnsi="Times New Roman" w:cs="Times New Roman"/>
          <w:color w:val="000000" w:themeColor="text1"/>
          <w:sz w:val="22"/>
          <w:szCs w:val="22"/>
        </w:rPr>
        <w:t>crypto ATMs</w:t>
      </w:r>
      <w:proofErr w:type="gramStart"/>
      <w:r w:rsidRPr="0086675C">
        <w:rPr>
          <w:rFonts w:ascii="Times New Roman" w:eastAsia="Times New Roman" w:hAnsi="Times New Roman" w:cs="Times New Roman"/>
          <w:color w:val="000000" w:themeColor="text1"/>
          <w:sz w:val="22"/>
          <w:szCs w:val="22"/>
        </w:rPr>
        <w:t xml:space="preserve">. </w:t>
      </w:r>
      <w:r w:rsidR="7B0F0527" w:rsidRPr="0086675C">
        <w:rPr>
          <w:rFonts w:ascii="Times New Roman" w:eastAsia="Times New Roman" w:hAnsi="Times New Roman" w:cs="Times New Roman"/>
          <w:color w:val="000000" w:themeColor="text1"/>
          <w:sz w:val="22"/>
          <w:szCs w:val="22"/>
        </w:rPr>
        <w:t>.</w:t>
      </w:r>
      <w:proofErr w:type="gramEnd"/>
      <w:r w:rsidR="7B0F0527" w:rsidRPr="0086675C">
        <w:rPr>
          <w:rFonts w:ascii="Times New Roman" w:eastAsia="Times New Roman" w:hAnsi="Times New Roman" w:cs="Times New Roman"/>
          <w:color w:val="000000" w:themeColor="text1"/>
          <w:sz w:val="22"/>
          <w:szCs w:val="22"/>
        </w:rPr>
        <w:t xml:space="preserve"> </w:t>
      </w:r>
    </w:p>
    <w:p w14:paraId="41ED5884" w14:textId="416049CF" w:rsidR="7D3EC1F5" w:rsidRPr="00A36B4D" w:rsidRDefault="7D3EC1F5" w:rsidP="25A9F1C9">
      <w:pPr>
        <w:rPr>
          <w:rFonts w:ascii="Times New Roman" w:eastAsia="Times New Roman" w:hAnsi="Times New Roman" w:cs="Times New Roman"/>
          <w:b/>
          <w:bCs/>
          <w:sz w:val="22"/>
          <w:szCs w:val="22"/>
        </w:rPr>
      </w:pPr>
      <w:r w:rsidRPr="0086675C">
        <w:rPr>
          <w:rFonts w:ascii="Times New Roman" w:eastAsia="Times New Roman" w:hAnsi="Times New Roman" w:cs="Times New Roman"/>
          <w:b/>
          <w:bCs/>
          <w:sz w:val="22"/>
          <w:szCs w:val="22"/>
        </w:rPr>
        <w:t>Item 9—Paragraph 8-8(7)(b)</w:t>
      </w:r>
    </w:p>
    <w:p w14:paraId="2288BD56" w14:textId="2465A9B6" w:rsidR="45E6FAFA" w:rsidRPr="00A36B4D" w:rsidRDefault="23E48F52" w:rsidP="45E6FAFA">
      <w:pPr>
        <w:pStyle w:val="ListParagraph"/>
        <w:numPr>
          <w:ilvl w:val="0"/>
          <w:numId w:val="1"/>
        </w:numPr>
        <w:rPr>
          <w:rFonts w:ascii="Times New Roman" w:eastAsia="Times New Roman" w:hAnsi="Times New Roman" w:cs="Times New Roman"/>
          <w:color w:val="000000" w:themeColor="text1"/>
          <w:sz w:val="22"/>
          <w:szCs w:val="22"/>
        </w:rPr>
      </w:pPr>
      <w:r w:rsidRPr="00A36B4D">
        <w:rPr>
          <w:rFonts w:ascii="Times New Roman" w:eastAsia="Times New Roman" w:hAnsi="Times New Roman" w:cs="Times New Roman"/>
          <w:color w:val="000000" w:themeColor="text1"/>
          <w:sz w:val="22"/>
          <w:szCs w:val="22"/>
        </w:rPr>
        <w:t>This Item extends a transitional provision that exempts reporting entities from verifying specific elements of ‘payer information’</w:t>
      </w:r>
      <w:r w:rsidR="0CD96677" w:rsidRPr="00A36B4D">
        <w:rPr>
          <w:rFonts w:ascii="Times New Roman" w:eastAsia="Times New Roman" w:hAnsi="Times New Roman" w:cs="Times New Roman"/>
          <w:color w:val="000000" w:themeColor="text1"/>
          <w:sz w:val="22"/>
          <w:szCs w:val="22"/>
        </w:rPr>
        <w:t xml:space="preserve"> where the reporting entity has previously carried out the applicable customer identification procedure or initial customer due diligence in relation to the </w:t>
      </w:r>
      <w:proofErr w:type="gramStart"/>
      <w:r w:rsidR="0CD96677" w:rsidRPr="00A36B4D">
        <w:rPr>
          <w:rFonts w:ascii="Times New Roman" w:eastAsia="Times New Roman" w:hAnsi="Times New Roman" w:cs="Times New Roman"/>
          <w:color w:val="000000" w:themeColor="text1"/>
          <w:sz w:val="22"/>
          <w:szCs w:val="22"/>
        </w:rPr>
        <w:t>payer, and</w:t>
      </w:r>
      <w:proofErr w:type="gramEnd"/>
      <w:r w:rsidR="0CD96677" w:rsidRPr="00A36B4D">
        <w:rPr>
          <w:rFonts w:ascii="Times New Roman" w:eastAsia="Times New Roman" w:hAnsi="Times New Roman" w:cs="Times New Roman"/>
          <w:color w:val="000000" w:themeColor="text1"/>
          <w:sz w:val="22"/>
          <w:szCs w:val="22"/>
        </w:rPr>
        <w:t xml:space="preserve"> has complied with ongoing customer due diligence obligations in relation to the payer. The exemption w</w:t>
      </w:r>
      <w:r w:rsidR="5ED7A22A" w:rsidRPr="00A36B4D">
        <w:rPr>
          <w:rFonts w:ascii="Times New Roman" w:eastAsia="Times New Roman" w:hAnsi="Times New Roman" w:cs="Times New Roman"/>
          <w:color w:val="000000" w:themeColor="text1"/>
          <w:sz w:val="22"/>
          <w:szCs w:val="22"/>
        </w:rPr>
        <w:t xml:space="preserve">as previously limited to customers onboarded before 31 March 2026, but will now apply to transfers </w:t>
      </w:r>
      <w:r w:rsidR="151FBDFF" w:rsidRPr="00A36B4D">
        <w:rPr>
          <w:rFonts w:ascii="Times New Roman" w:eastAsia="Times New Roman" w:hAnsi="Times New Roman" w:cs="Times New Roman"/>
          <w:color w:val="000000" w:themeColor="text1"/>
          <w:sz w:val="22"/>
          <w:szCs w:val="22"/>
        </w:rPr>
        <w:t>of value undertaken by any customer</w:t>
      </w:r>
      <w:r w:rsidR="5ED7A22A" w:rsidRPr="00A36B4D">
        <w:rPr>
          <w:rFonts w:ascii="Times New Roman" w:eastAsia="Times New Roman" w:hAnsi="Times New Roman" w:cs="Times New Roman"/>
          <w:color w:val="000000" w:themeColor="text1"/>
          <w:sz w:val="22"/>
          <w:szCs w:val="22"/>
        </w:rPr>
        <w:t xml:space="preserve"> up to 1 July </w:t>
      </w:r>
      <w:r w:rsidR="604759ED" w:rsidRPr="00A36B4D">
        <w:rPr>
          <w:rFonts w:ascii="Times New Roman" w:eastAsia="Times New Roman" w:hAnsi="Times New Roman" w:cs="Times New Roman"/>
          <w:color w:val="000000" w:themeColor="text1"/>
          <w:sz w:val="22"/>
          <w:szCs w:val="22"/>
        </w:rPr>
        <w:t>2030</w:t>
      </w:r>
      <w:r w:rsidR="5ED7A22A" w:rsidRPr="00A36B4D">
        <w:rPr>
          <w:rFonts w:ascii="Times New Roman" w:eastAsia="Times New Roman" w:hAnsi="Times New Roman" w:cs="Times New Roman"/>
          <w:color w:val="000000" w:themeColor="text1"/>
          <w:sz w:val="22"/>
          <w:szCs w:val="22"/>
        </w:rPr>
        <w:t>,</w:t>
      </w:r>
    </w:p>
    <w:p w14:paraId="0523873C" w14:textId="33EDA784" w:rsidR="766F1BF0" w:rsidRPr="00A36B4D" w:rsidRDefault="766F1BF0"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This is a transitional exemption, recognising that while reporting entities hold verified KYC information about such payers, many have not built systems to allow them to determine which elements of KYC information have been verified since the AML/CTF Act came into effect in 2007, nor to feed such information into their payments processing systems. This exemption is, however, conditional on there being no reasonable grounds to have doubts about the adequacy or veracity of the customer’s payer information. If such reasonable grounds exist, this will trigger the requirement to review, update and, where appropriate reverify KYC information about the customer under subparagraph 30(2)(c)(</w:t>
      </w:r>
      <w:proofErr w:type="spellStart"/>
      <w:r w:rsidRPr="0086675C">
        <w:rPr>
          <w:rFonts w:ascii="Times New Roman" w:eastAsia="Times New Roman" w:hAnsi="Times New Roman" w:cs="Times New Roman"/>
          <w:color w:val="000000" w:themeColor="text1"/>
          <w:sz w:val="22"/>
          <w:szCs w:val="22"/>
        </w:rPr>
        <w:t>i</w:t>
      </w:r>
      <w:proofErr w:type="spellEnd"/>
      <w:r w:rsidRPr="0086675C">
        <w:rPr>
          <w:rFonts w:ascii="Times New Roman" w:eastAsia="Times New Roman" w:hAnsi="Times New Roman" w:cs="Times New Roman"/>
          <w:color w:val="000000" w:themeColor="text1"/>
          <w:sz w:val="22"/>
          <w:szCs w:val="22"/>
        </w:rPr>
        <w:t>) of the Act. This exemption has a cut-off date of 1 July 20</w:t>
      </w:r>
      <w:r w:rsidR="50C22CAA" w:rsidRPr="0086675C">
        <w:rPr>
          <w:rFonts w:ascii="Times New Roman" w:eastAsia="Times New Roman" w:hAnsi="Times New Roman" w:cs="Times New Roman"/>
          <w:color w:val="000000" w:themeColor="text1"/>
          <w:sz w:val="22"/>
          <w:szCs w:val="22"/>
        </w:rPr>
        <w:t>30</w:t>
      </w:r>
      <w:r w:rsidRPr="0086675C">
        <w:rPr>
          <w:rFonts w:ascii="Times New Roman" w:eastAsia="Times New Roman" w:hAnsi="Times New Roman" w:cs="Times New Roman"/>
          <w:color w:val="000000" w:themeColor="text1"/>
          <w:sz w:val="22"/>
          <w:szCs w:val="22"/>
        </w:rPr>
        <w:t>.</w:t>
      </w:r>
    </w:p>
    <w:p w14:paraId="3FED5C7B" w14:textId="38EC45C2" w:rsidR="766F1BF0" w:rsidRPr="00A36B4D" w:rsidRDefault="766F1BF0"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The 2030 cut-off date align</w:t>
      </w:r>
      <w:r w:rsidR="780AA0AA" w:rsidRPr="0086675C">
        <w:rPr>
          <w:rFonts w:ascii="Times New Roman" w:eastAsia="Times New Roman" w:hAnsi="Times New Roman" w:cs="Times New Roman"/>
          <w:color w:val="000000" w:themeColor="text1"/>
          <w:sz w:val="22"/>
          <w:szCs w:val="22"/>
        </w:rPr>
        <w:t>s</w:t>
      </w:r>
      <w:r w:rsidRPr="0086675C">
        <w:rPr>
          <w:rFonts w:ascii="Times New Roman" w:eastAsia="Times New Roman" w:hAnsi="Times New Roman" w:cs="Times New Roman"/>
          <w:color w:val="000000" w:themeColor="text1"/>
          <w:sz w:val="22"/>
          <w:szCs w:val="22"/>
        </w:rPr>
        <w:t xml:space="preserve"> with the expected commencement of the revised </w:t>
      </w:r>
      <w:r w:rsidR="008D5699">
        <w:rPr>
          <w:rFonts w:ascii="Times New Roman" w:eastAsia="Times New Roman" w:hAnsi="Times New Roman" w:cs="Times New Roman"/>
          <w:color w:val="000000" w:themeColor="text1"/>
          <w:sz w:val="22"/>
          <w:szCs w:val="22"/>
        </w:rPr>
        <w:t>Financial Action Task Force</w:t>
      </w:r>
      <w:r w:rsidR="008D5699" w:rsidRPr="0086675C">
        <w:rPr>
          <w:rFonts w:ascii="Times New Roman" w:eastAsia="Times New Roman" w:hAnsi="Times New Roman" w:cs="Times New Roman"/>
          <w:color w:val="000000" w:themeColor="text1"/>
          <w:sz w:val="22"/>
          <w:szCs w:val="22"/>
        </w:rPr>
        <w:t xml:space="preserve"> </w:t>
      </w:r>
      <w:r w:rsidRPr="0086675C">
        <w:rPr>
          <w:rFonts w:ascii="Times New Roman" w:eastAsia="Times New Roman" w:hAnsi="Times New Roman" w:cs="Times New Roman"/>
          <w:color w:val="000000" w:themeColor="text1"/>
          <w:sz w:val="22"/>
          <w:szCs w:val="22"/>
        </w:rPr>
        <w:t xml:space="preserve">Recommendation 16 (which relates to the travel rule) and Australian payment system reforms. </w:t>
      </w:r>
    </w:p>
    <w:p w14:paraId="6B6C6883" w14:textId="1BC78E39" w:rsidR="7D3EC1F5" w:rsidRPr="00A36B4D" w:rsidRDefault="7D3EC1F5" w:rsidP="25A9F1C9">
      <w:pPr>
        <w:rPr>
          <w:rFonts w:ascii="Times New Roman" w:eastAsia="Times New Roman" w:hAnsi="Times New Roman" w:cs="Times New Roman"/>
          <w:b/>
          <w:bCs/>
          <w:sz w:val="22"/>
          <w:szCs w:val="22"/>
        </w:rPr>
      </w:pPr>
      <w:r w:rsidRPr="0086675C">
        <w:rPr>
          <w:rFonts w:ascii="Times New Roman" w:eastAsia="Times New Roman" w:hAnsi="Times New Roman" w:cs="Times New Roman"/>
          <w:b/>
          <w:bCs/>
          <w:sz w:val="22"/>
          <w:szCs w:val="22"/>
        </w:rPr>
        <w:t>Item 10—Section 9-9</w:t>
      </w:r>
    </w:p>
    <w:p w14:paraId="20EE0DC1" w14:textId="466F02C9" w:rsidR="00D26877" w:rsidRPr="0086675C" w:rsidRDefault="36F3993D" w:rsidP="0086675C">
      <w:pPr>
        <w:pStyle w:val="ListParagraph"/>
        <w:numPr>
          <w:ilvl w:val="0"/>
          <w:numId w:val="1"/>
        </w:numPr>
        <w:spacing w:before="120" w:after="120" w:line="276" w:lineRule="auto"/>
        <w:rPr>
          <w:rFonts w:ascii="Calibri" w:hAnsi="Calibri" w:cs="Calibri"/>
          <w:sz w:val="22"/>
          <w:szCs w:val="22"/>
        </w:rPr>
      </w:pPr>
      <w:r w:rsidRPr="0086675C">
        <w:rPr>
          <w:rFonts w:ascii="Times New Roman" w:eastAsia="Times New Roman" w:hAnsi="Times New Roman" w:cs="Times New Roman"/>
          <w:sz w:val="22"/>
          <w:szCs w:val="22"/>
        </w:rPr>
        <w:lastRenderedPageBreak/>
        <w:t xml:space="preserve">This Item </w:t>
      </w:r>
      <w:r w:rsidR="3E61CFF2" w:rsidRPr="0086675C">
        <w:rPr>
          <w:rFonts w:ascii="Times New Roman" w:eastAsia="Times New Roman" w:hAnsi="Times New Roman" w:cs="Times New Roman"/>
          <w:sz w:val="22"/>
          <w:szCs w:val="22"/>
        </w:rPr>
        <w:t xml:space="preserve">repeals section 9-9 and replaces it with new section </w:t>
      </w:r>
      <w:r w:rsidRPr="0086675C">
        <w:rPr>
          <w:rFonts w:ascii="Times New Roman" w:eastAsia="Times New Roman" w:hAnsi="Times New Roman" w:cs="Times New Roman"/>
          <w:sz w:val="22"/>
          <w:szCs w:val="22"/>
        </w:rPr>
        <w:t>9-9</w:t>
      </w:r>
      <w:r w:rsidR="3F6FB431" w:rsidRPr="0086675C">
        <w:rPr>
          <w:rFonts w:ascii="Times New Roman" w:eastAsia="Times New Roman" w:hAnsi="Times New Roman" w:cs="Times New Roman"/>
          <w:sz w:val="22"/>
          <w:szCs w:val="22"/>
        </w:rPr>
        <w:t xml:space="preserve">. The Item </w:t>
      </w:r>
      <w:r w:rsidRPr="0086675C">
        <w:rPr>
          <w:rFonts w:ascii="Times New Roman" w:eastAsia="Times New Roman" w:hAnsi="Times New Roman" w:cs="Times New Roman"/>
          <w:sz w:val="22"/>
          <w:szCs w:val="22"/>
        </w:rPr>
        <w:t>amend</w:t>
      </w:r>
      <w:r w:rsidR="6A7083ED" w:rsidRPr="0086675C">
        <w:rPr>
          <w:rFonts w:ascii="Times New Roman" w:eastAsia="Times New Roman" w:hAnsi="Times New Roman" w:cs="Times New Roman"/>
          <w:sz w:val="22"/>
          <w:szCs w:val="22"/>
        </w:rPr>
        <w:t>s</w:t>
      </w:r>
      <w:r w:rsidRPr="0086675C">
        <w:rPr>
          <w:rFonts w:ascii="Times New Roman" w:eastAsia="Times New Roman" w:hAnsi="Times New Roman" w:cs="Times New Roman"/>
          <w:sz w:val="22"/>
          <w:szCs w:val="22"/>
        </w:rPr>
        <w:t xml:space="preserve"> the compliance reporting timeframes to </w:t>
      </w:r>
      <w:r w:rsidRPr="0086675C">
        <w:rPr>
          <w:rFonts w:ascii="Times New Roman" w:eastAsia="Times New Roman" w:hAnsi="Times New Roman" w:cs="Times New Roman"/>
          <w:color w:val="000000" w:themeColor="text1"/>
          <w:sz w:val="22"/>
          <w:szCs w:val="22"/>
        </w:rPr>
        <w:t>align with the Australian financial year</w:t>
      </w:r>
      <w:r w:rsidR="00BB6FB3" w:rsidRPr="0086675C">
        <w:rPr>
          <w:rFonts w:ascii="Times New Roman" w:eastAsia="Times New Roman" w:hAnsi="Times New Roman" w:cs="Times New Roman"/>
          <w:color w:val="000000" w:themeColor="text1"/>
          <w:sz w:val="22"/>
          <w:szCs w:val="22"/>
        </w:rPr>
        <w:t xml:space="preserve"> </w:t>
      </w:r>
      <w:r w:rsidR="00BB6FB3" w:rsidRPr="0086675C">
        <w:rPr>
          <w:rFonts w:ascii="Times New Roman" w:eastAsia="Times New Roman" w:hAnsi="Times New Roman" w:cs="Times New Roman"/>
          <w:sz w:val="22"/>
          <w:szCs w:val="22"/>
        </w:rPr>
        <w:t xml:space="preserve">and the </w:t>
      </w:r>
      <w:r w:rsidR="00A424E2" w:rsidRPr="0086675C">
        <w:rPr>
          <w:rFonts w:ascii="Times New Roman" w:eastAsia="Times New Roman" w:hAnsi="Times New Roman" w:cs="Times New Roman"/>
          <w:sz w:val="22"/>
          <w:szCs w:val="22"/>
        </w:rPr>
        <w:t xml:space="preserve">Commonwealth Performance Framework as set in the </w:t>
      </w:r>
      <w:r w:rsidR="00A424E2" w:rsidRPr="0086675C">
        <w:rPr>
          <w:rFonts w:ascii="Times New Roman" w:eastAsia="Times New Roman" w:hAnsi="Times New Roman" w:cs="Times New Roman"/>
          <w:i/>
          <w:iCs/>
          <w:sz w:val="22"/>
          <w:szCs w:val="22"/>
        </w:rPr>
        <w:t>Public Governance, Performance and Accountability Act 2013</w:t>
      </w:r>
      <w:r w:rsidR="008D3901" w:rsidRPr="0086675C">
        <w:rPr>
          <w:rFonts w:ascii="Times New Roman" w:eastAsia="Times New Roman" w:hAnsi="Times New Roman" w:cs="Times New Roman"/>
          <w:sz w:val="22"/>
          <w:szCs w:val="22"/>
        </w:rPr>
        <w:t xml:space="preserve"> </w:t>
      </w:r>
      <w:r w:rsidR="006321B4" w:rsidRPr="0086675C">
        <w:rPr>
          <w:rFonts w:ascii="Times New Roman" w:eastAsia="Times New Roman" w:hAnsi="Times New Roman" w:cs="Times New Roman"/>
          <w:sz w:val="22"/>
          <w:szCs w:val="22"/>
        </w:rPr>
        <w:t xml:space="preserve">(that is, 1 July to 30 June, inclusive) </w:t>
      </w:r>
      <w:r w:rsidR="008D3901" w:rsidRPr="0086675C">
        <w:rPr>
          <w:rFonts w:ascii="Times New Roman" w:eastAsia="Times New Roman" w:hAnsi="Times New Roman" w:cs="Times New Roman"/>
          <w:sz w:val="22"/>
          <w:szCs w:val="22"/>
        </w:rPr>
        <w:t>rather than</w:t>
      </w:r>
      <w:r w:rsidR="0043646E" w:rsidRPr="0086675C">
        <w:rPr>
          <w:rFonts w:ascii="Times New Roman" w:eastAsia="Times New Roman" w:hAnsi="Times New Roman" w:cs="Times New Roman"/>
          <w:sz w:val="22"/>
          <w:szCs w:val="22"/>
        </w:rPr>
        <w:t xml:space="preserve"> the calendar year.</w:t>
      </w:r>
    </w:p>
    <w:p w14:paraId="519BA298" w14:textId="3434F2DC" w:rsidR="36F3993D" w:rsidRPr="0086675C" w:rsidRDefault="002458A2" w:rsidP="25A9F1C9">
      <w:pPr>
        <w:pStyle w:val="ListParagraph"/>
        <w:numPr>
          <w:ilvl w:val="0"/>
          <w:numId w:val="1"/>
        </w:numP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F</w:t>
      </w:r>
      <w:r w:rsidR="5A2D68A7" w:rsidRPr="0086675C">
        <w:rPr>
          <w:rFonts w:ascii="Times New Roman" w:eastAsia="Times New Roman" w:hAnsi="Times New Roman" w:cs="Times New Roman"/>
          <w:color w:val="000000" w:themeColor="text1"/>
          <w:sz w:val="22"/>
          <w:szCs w:val="22"/>
        </w:rPr>
        <w:t xml:space="preserve">or the purposes of the first reporting period after the commencement of this instrument, paragraph 9-9(a) specifies that the first reporting period is the period beginning on 1 </w:t>
      </w:r>
      <w:r w:rsidR="00CD0195">
        <w:rPr>
          <w:rFonts w:ascii="Times New Roman" w:eastAsia="Times New Roman" w:hAnsi="Times New Roman" w:cs="Times New Roman"/>
          <w:color w:val="000000" w:themeColor="text1"/>
          <w:sz w:val="22"/>
          <w:szCs w:val="22"/>
        </w:rPr>
        <w:t>July</w:t>
      </w:r>
      <w:r w:rsidR="00CD0195" w:rsidRPr="0086675C">
        <w:rPr>
          <w:rFonts w:ascii="Times New Roman" w:eastAsia="Times New Roman" w:hAnsi="Times New Roman" w:cs="Times New Roman"/>
          <w:color w:val="000000" w:themeColor="text1"/>
          <w:sz w:val="22"/>
          <w:szCs w:val="22"/>
        </w:rPr>
        <w:t xml:space="preserve"> </w:t>
      </w:r>
      <w:r w:rsidR="5A2D68A7" w:rsidRPr="0086675C">
        <w:rPr>
          <w:rFonts w:ascii="Times New Roman" w:eastAsia="Times New Roman" w:hAnsi="Times New Roman" w:cs="Times New Roman"/>
          <w:color w:val="000000" w:themeColor="text1"/>
          <w:sz w:val="22"/>
          <w:szCs w:val="22"/>
        </w:rPr>
        <w:t>2026 and ending on 30 June 202</w:t>
      </w:r>
      <w:r w:rsidR="0043646E">
        <w:rPr>
          <w:rFonts w:ascii="Times New Roman" w:eastAsia="Times New Roman" w:hAnsi="Times New Roman" w:cs="Times New Roman"/>
          <w:color w:val="000000" w:themeColor="text1"/>
          <w:sz w:val="22"/>
          <w:szCs w:val="22"/>
        </w:rPr>
        <w:t>7</w:t>
      </w:r>
      <w:r w:rsidR="5A2D68A7" w:rsidRPr="0086675C">
        <w:rPr>
          <w:rFonts w:ascii="Times New Roman" w:eastAsia="Times New Roman" w:hAnsi="Times New Roman" w:cs="Times New Roman"/>
          <w:color w:val="000000" w:themeColor="text1"/>
          <w:sz w:val="22"/>
          <w:szCs w:val="22"/>
        </w:rPr>
        <w:t xml:space="preserve">. </w:t>
      </w:r>
    </w:p>
    <w:p w14:paraId="2F04DC0F" w14:textId="63924C87" w:rsidR="7D3EC1F5" w:rsidRPr="00A36B4D" w:rsidRDefault="7D3EC1F5" w:rsidP="25A9F1C9">
      <w:pPr>
        <w:rPr>
          <w:rFonts w:ascii="Times New Roman" w:eastAsia="Times New Roman" w:hAnsi="Times New Roman" w:cs="Times New Roman"/>
          <w:b/>
          <w:bCs/>
          <w:sz w:val="22"/>
          <w:szCs w:val="22"/>
        </w:rPr>
      </w:pPr>
      <w:r w:rsidRPr="0086675C">
        <w:rPr>
          <w:rFonts w:ascii="Times New Roman" w:eastAsia="Times New Roman" w:hAnsi="Times New Roman" w:cs="Times New Roman"/>
          <w:b/>
          <w:bCs/>
          <w:sz w:val="22"/>
          <w:szCs w:val="22"/>
        </w:rPr>
        <w:t>Item 11—At the end of Part 11</w:t>
      </w:r>
    </w:p>
    <w:p w14:paraId="01C833E4" w14:textId="46B04D6A" w:rsidR="4FD843DC" w:rsidRPr="00A36B4D" w:rsidRDefault="4FD843DC"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This Item has been inserted at the end of Part 11 and prescribes the information that an application for requesting a review of a decision made by a delegate of the AUSTRAC CEO for the purposes of paragraph 233D(3)(b) of the Act must contain.</w:t>
      </w:r>
    </w:p>
    <w:p w14:paraId="56F0FE62" w14:textId="4A2B97CB" w:rsidR="4FD843DC" w:rsidRPr="00A36B4D" w:rsidRDefault="4FD843DC"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A person who is presented with a reviewable decision notice has the right to apply for a reconsideration of the reviewable decision under section 233D of the Act. Subsection 233</w:t>
      </w:r>
      <w:proofErr w:type="gramStart"/>
      <w:r w:rsidRPr="0086675C">
        <w:rPr>
          <w:rFonts w:ascii="Times New Roman" w:eastAsia="Times New Roman" w:hAnsi="Times New Roman" w:cs="Times New Roman"/>
          <w:color w:val="000000" w:themeColor="text1"/>
          <w:sz w:val="22"/>
          <w:szCs w:val="22"/>
        </w:rPr>
        <w:t>D(</w:t>
      </w:r>
      <w:proofErr w:type="gramEnd"/>
      <w:r w:rsidRPr="0086675C">
        <w:rPr>
          <w:rFonts w:ascii="Times New Roman" w:eastAsia="Times New Roman" w:hAnsi="Times New Roman" w:cs="Times New Roman"/>
          <w:color w:val="000000" w:themeColor="text1"/>
          <w:sz w:val="22"/>
          <w:szCs w:val="22"/>
        </w:rPr>
        <w:t>3) requires that the application must:</w:t>
      </w:r>
    </w:p>
    <w:p w14:paraId="7C2A68F9" w14:textId="610AC3A6" w:rsidR="4FD843DC" w:rsidRPr="00A36B4D" w:rsidRDefault="4FD843DC"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be in the approved form; and </w:t>
      </w:r>
    </w:p>
    <w:p w14:paraId="5E2CCB6B" w14:textId="6E6CBDB6" w:rsidR="4FD843DC" w:rsidRPr="00A36B4D" w:rsidRDefault="4FD843DC"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contain the information required by the Rules; and </w:t>
      </w:r>
    </w:p>
    <w:p w14:paraId="65166FB6" w14:textId="2828C7A9" w:rsidR="4FD843DC" w:rsidRPr="00A36B4D" w:rsidRDefault="4FD843DC" w:rsidP="25A9F1C9">
      <w:pPr>
        <w:pStyle w:val="ListParagraph"/>
        <w:numPr>
          <w:ilvl w:val="1"/>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be made within:</w:t>
      </w:r>
    </w:p>
    <w:p w14:paraId="70F79FC7" w14:textId="251637BB" w:rsidR="4FD843DC" w:rsidRPr="00A36B4D" w:rsidRDefault="4FD843DC" w:rsidP="25A9F1C9">
      <w:pPr>
        <w:pStyle w:val="ListParagraph"/>
        <w:numPr>
          <w:ilvl w:val="2"/>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 xml:space="preserve">30 days after the applicant is informed of the </w:t>
      </w:r>
      <w:proofErr w:type="gramStart"/>
      <w:r w:rsidRPr="0086675C">
        <w:rPr>
          <w:rFonts w:ascii="Times New Roman" w:eastAsia="Times New Roman" w:hAnsi="Times New Roman" w:cs="Times New Roman"/>
          <w:color w:val="000000" w:themeColor="text1"/>
          <w:sz w:val="22"/>
          <w:szCs w:val="22"/>
        </w:rPr>
        <w:t>decision;</w:t>
      </w:r>
      <w:proofErr w:type="gramEnd"/>
      <w:r w:rsidRPr="0086675C">
        <w:rPr>
          <w:rFonts w:ascii="Times New Roman" w:eastAsia="Times New Roman" w:hAnsi="Times New Roman" w:cs="Times New Roman"/>
          <w:color w:val="000000" w:themeColor="text1"/>
          <w:sz w:val="22"/>
          <w:szCs w:val="22"/>
        </w:rPr>
        <w:t xml:space="preserve"> or </w:t>
      </w:r>
    </w:p>
    <w:p w14:paraId="64E25043" w14:textId="2D30D5B3" w:rsidR="4FD843DC" w:rsidRPr="00A36B4D" w:rsidRDefault="4FD843DC" w:rsidP="25A9F1C9">
      <w:pPr>
        <w:pStyle w:val="ListParagraph"/>
        <w:numPr>
          <w:ilvl w:val="2"/>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such longer period as the AUSTRAC CEO (whether before or after the end of the 30-day period allows).</w:t>
      </w:r>
    </w:p>
    <w:p w14:paraId="683BDCB2" w14:textId="35AB3754" w:rsidR="4FD843DC" w:rsidRPr="00A36B4D" w:rsidRDefault="4FD843DC" w:rsidP="25A9F1C9">
      <w:pPr>
        <w:pStyle w:val="ListParagraph"/>
        <w:numPr>
          <w:ilvl w:val="0"/>
          <w:numId w:val="1"/>
        </w:numPr>
        <w:rPr>
          <w:rFonts w:ascii="Times New Roman" w:eastAsia="Times New Roman" w:hAnsi="Times New Roman" w:cs="Times New Roman"/>
          <w:color w:val="000000" w:themeColor="text1"/>
          <w:sz w:val="22"/>
          <w:szCs w:val="22"/>
        </w:rPr>
      </w:pPr>
      <w:r w:rsidRPr="0086675C">
        <w:rPr>
          <w:rFonts w:ascii="Times New Roman" w:eastAsia="Times New Roman" w:hAnsi="Times New Roman" w:cs="Times New Roman"/>
          <w:color w:val="000000" w:themeColor="text1"/>
          <w:sz w:val="22"/>
          <w:szCs w:val="22"/>
        </w:rPr>
        <w:t>The information collected in applications for reconsideration of decisions made by delegates of the AUSTRAC CEO supports the AUSTRAC CEO in conducting a merits-based assessment of the review application.</w:t>
      </w:r>
    </w:p>
    <w:p w14:paraId="4FC77BDF" w14:textId="25FCCE43" w:rsidR="25A9F1C9" w:rsidRPr="00A36B4D" w:rsidRDefault="25A9F1C9" w:rsidP="25A9F1C9">
      <w:pPr>
        <w:rPr>
          <w:rFonts w:ascii="Times New Roman" w:eastAsia="Times New Roman" w:hAnsi="Times New Roman" w:cs="Times New Roman"/>
          <w:b/>
          <w:bCs/>
          <w:sz w:val="22"/>
          <w:szCs w:val="22"/>
        </w:rPr>
      </w:pPr>
    </w:p>
    <w:p w14:paraId="36836CF1" w14:textId="101FD3A0" w:rsidR="25A9F1C9" w:rsidRDefault="25A9F1C9" w:rsidP="25A9F1C9">
      <w:pPr>
        <w:rPr>
          <w:rFonts w:ascii="Times New Roman" w:eastAsia="Times New Roman" w:hAnsi="Times New Roman" w:cs="Times New Roman"/>
          <w:b/>
          <w:bCs/>
          <w:sz w:val="22"/>
          <w:szCs w:val="22"/>
        </w:rPr>
      </w:pPr>
    </w:p>
    <w:sectPr w:rsidR="25A9F1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AF62" w14:textId="77777777" w:rsidR="00C67506" w:rsidRPr="00A36B4D" w:rsidRDefault="00C67506" w:rsidP="000A3EBA">
      <w:pPr>
        <w:spacing w:after="0" w:line="240" w:lineRule="auto"/>
      </w:pPr>
      <w:r w:rsidRPr="00A36B4D">
        <w:separator/>
      </w:r>
    </w:p>
  </w:endnote>
  <w:endnote w:type="continuationSeparator" w:id="0">
    <w:p w14:paraId="7402D6E1" w14:textId="77777777" w:rsidR="00C67506" w:rsidRPr="00A36B4D" w:rsidRDefault="00C67506" w:rsidP="000A3EBA">
      <w:pPr>
        <w:spacing w:after="0" w:line="240" w:lineRule="auto"/>
      </w:pPr>
      <w:r w:rsidRPr="00A36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6602" w14:textId="327BD1E8" w:rsidR="000A3EBA" w:rsidRPr="00A36B4D" w:rsidRDefault="000A3EBA">
    <w:pPr>
      <w:pStyle w:val="Footer"/>
    </w:pPr>
    <w:r w:rsidRPr="0086675C">
      <w:rPr>
        <w:noProof/>
      </w:rPr>
      <mc:AlternateContent>
        <mc:Choice Requires="wps">
          <w:drawing>
            <wp:anchor distT="0" distB="0" distL="0" distR="0" simplePos="0" relativeHeight="251658243" behindDoc="0" locked="0" layoutInCell="1" allowOverlap="1" wp14:anchorId="53307444" wp14:editId="33B3E53E">
              <wp:simplePos x="635" y="635"/>
              <wp:positionH relativeFrom="page">
                <wp:align>center</wp:align>
              </wp:positionH>
              <wp:positionV relativeFrom="page">
                <wp:align>bottom</wp:align>
              </wp:positionV>
              <wp:extent cx="2676525" cy="447675"/>
              <wp:effectExtent l="0" t="0" r="9525" b="0"/>
              <wp:wrapNone/>
              <wp:docPr id="1475538599" name="Text Box 5" descr="OFFICIAL:Sensitive Legal Privilege">
                <a:extLst xmlns:a="http://schemas.openxmlformats.org/drawingml/2006/main">
                  <a:ext uri="{FF2B5EF4-FFF2-40B4-BE49-F238E27FC236}">
                    <a16:creationId xmlns:a16="http://schemas.microsoft.com/office/drawing/2014/main" id="{033FC549-FCD6-4A06-8D6D-02181091A68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76525" cy="447675"/>
                      </a:xfrm>
                      <a:prstGeom prst="rect">
                        <a:avLst/>
                      </a:prstGeom>
                      <a:noFill/>
                      <a:ln>
                        <a:noFill/>
                      </a:ln>
                    </wps:spPr>
                    <wps:txbx>
                      <w:txbxContent>
                        <w:p w14:paraId="13719D5D" w14:textId="08AEC478" w:rsidR="000A3EBA" w:rsidRPr="0086675C" w:rsidRDefault="000A3EBA" w:rsidP="000A3EBA">
                          <w:pPr>
                            <w:spacing w:after="0"/>
                            <w:rPr>
                              <w:rFonts w:ascii="Aptos" w:eastAsia="Aptos" w:hAnsi="Aptos" w:cs="Aptos"/>
                              <w:color w:val="FF0000"/>
                              <w:sz w:val="28"/>
                              <w:szCs w:val="28"/>
                            </w:rPr>
                          </w:pPr>
                          <w:proofErr w:type="spellStart"/>
                          <w:proofErr w:type="gramStart"/>
                          <w:r w:rsidRPr="0086675C">
                            <w:rPr>
                              <w:rFonts w:ascii="Aptos" w:eastAsia="Aptos" w:hAnsi="Aptos" w:cs="Aptos"/>
                              <w:color w:val="FF0000"/>
                              <w:sz w:val="28"/>
                              <w:szCs w:val="28"/>
                            </w:rPr>
                            <w:t>OFFICIAL:Sensitive</w:t>
                          </w:r>
                          <w:proofErr w:type="spellEnd"/>
                          <w:proofErr w:type="gramEnd"/>
                          <w:r w:rsidRPr="0086675C">
                            <w:rPr>
                              <w:rFonts w:ascii="Aptos" w:eastAsia="Aptos" w:hAnsi="Aptos" w:cs="Aptos"/>
                              <w:color w:val="FF0000"/>
                              <w:sz w:val="28"/>
                              <w:szCs w:val="28"/>
                            </w:rPr>
                            <w:t xml:space="preser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307444" id="_x0000_t202" coordsize="21600,21600" o:spt="202" path="m,l,21600r21600,l21600,xe">
              <v:stroke joinstyle="miter"/>
              <v:path gradientshapeok="t" o:connecttype="rect"/>
            </v:shapetype>
            <v:shape id="Text Box 5" o:spid="_x0000_s1027" type="#_x0000_t202" alt="OFFICIAL:Sensitive Legal Privilege" style="position:absolute;margin-left:0;margin-top:0;width:210.75pt;height:35.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" filled="f" stroked="f">
              <v:textbox style="mso-fit-shape-to-text:t" inset="0,0,0,15pt">
                <w:txbxContent>
                  <w:p w14:paraId="13719D5D" w14:textId="08AEC478" w:rsidR="000A3EBA" w:rsidRPr="0086675C" w:rsidRDefault="000A3EBA" w:rsidP="000A3EBA">
                    <w:pPr>
                      <w:spacing w:after="0"/>
                      <w:rPr>
                        <w:rFonts w:ascii="Aptos" w:eastAsia="Aptos" w:hAnsi="Aptos" w:cs="Aptos"/>
                        <w:color w:val="FF0000"/>
                        <w:sz w:val="28"/>
                        <w:szCs w:val="28"/>
                      </w:rPr>
                    </w:pPr>
                    <w:proofErr w:type="spellStart"/>
                    <w:proofErr w:type="gramStart"/>
                    <w:r w:rsidRPr="0086675C">
                      <w:rPr>
                        <w:rFonts w:ascii="Aptos" w:eastAsia="Aptos" w:hAnsi="Aptos" w:cs="Aptos"/>
                        <w:color w:val="FF0000"/>
                        <w:sz w:val="28"/>
                        <w:szCs w:val="28"/>
                      </w:rPr>
                      <w:t>OFFICIAL:Sensitive</w:t>
                    </w:r>
                    <w:proofErr w:type="spellEnd"/>
                    <w:proofErr w:type="gramEnd"/>
                    <w:r w:rsidRPr="0086675C">
                      <w:rPr>
                        <w:rFonts w:ascii="Aptos" w:eastAsia="Aptos" w:hAnsi="Aptos" w:cs="Aptos"/>
                        <w:color w:val="FF0000"/>
                        <w:sz w:val="28"/>
                        <w:szCs w:val="28"/>
                      </w:rPr>
                      <w:t xml:space="preserve"> Legal Privilege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99555"/>
      <w:docPartObj>
        <w:docPartGallery w:val="Page Numbers (Bottom of Page)"/>
        <w:docPartUnique/>
      </w:docPartObj>
    </w:sdtPr>
    <w:sdtEndPr>
      <w:rPr>
        <w:rFonts w:ascii="Times New Roman" w:hAnsi="Times New Roman" w:cs="Times New Roman"/>
        <w:noProof/>
        <w:sz w:val="20"/>
        <w:szCs w:val="20"/>
      </w:rPr>
    </w:sdtEndPr>
    <w:sdtContent>
      <w:p w14:paraId="76C0B3F7" w14:textId="7DB8AA4C" w:rsidR="004E7802" w:rsidRPr="004E7802" w:rsidRDefault="004E7802">
        <w:pPr>
          <w:pStyle w:val="Footer"/>
          <w:jc w:val="center"/>
          <w:rPr>
            <w:rFonts w:ascii="Times New Roman" w:hAnsi="Times New Roman" w:cs="Times New Roman"/>
            <w:sz w:val="20"/>
            <w:szCs w:val="20"/>
          </w:rPr>
        </w:pPr>
        <w:r w:rsidRPr="004E7802">
          <w:rPr>
            <w:rFonts w:ascii="Times New Roman" w:hAnsi="Times New Roman" w:cs="Times New Roman"/>
            <w:sz w:val="20"/>
            <w:szCs w:val="20"/>
          </w:rPr>
          <w:fldChar w:fldCharType="begin"/>
        </w:r>
        <w:r w:rsidRPr="004E7802">
          <w:rPr>
            <w:rFonts w:ascii="Times New Roman" w:hAnsi="Times New Roman" w:cs="Times New Roman"/>
            <w:sz w:val="20"/>
            <w:szCs w:val="20"/>
          </w:rPr>
          <w:instrText xml:space="preserve"> PAGE   \* MERGEFORMAT </w:instrText>
        </w:r>
        <w:r w:rsidRPr="004E7802">
          <w:rPr>
            <w:rFonts w:ascii="Times New Roman" w:hAnsi="Times New Roman" w:cs="Times New Roman"/>
            <w:sz w:val="20"/>
            <w:szCs w:val="20"/>
          </w:rPr>
          <w:fldChar w:fldCharType="separate"/>
        </w:r>
        <w:r w:rsidRPr="004E7802">
          <w:rPr>
            <w:rFonts w:ascii="Times New Roman" w:hAnsi="Times New Roman" w:cs="Times New Roman"/>
            <w:noProof/>
            <w:sz w:val="20"/>
            <w:szCs w:val="20"/>
          </w:rPr>
          <w:t>2</w:t>
        </w:r>
        <w:r w:rsidRPr="004E7802">
          <w:rPr>
            <w:rFonts w:ascii="Times New Roman" w:hAnsi="Times New Roman" w:cs="Times New Roman"/>
            <w:noProof/>
            <w:sz w:val="20"/>
            <w:szCs w:val="20"/>
          </w:rPr>
          <w:fldChar w:fldCharType="end"/>
        </w:r>
      </w:p>
    </w:sdtContent>
  </w:sdt>
  <w:p w14:paraId="0047CA0F" w14:textId="77777777" w:rsidR="004E7802" w:rsidRDefault="004E7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5C20" w14:textId="7AE5ED45" w:rsidR="000A3EBA" w:rsidRPr="00A36B4D" w:rsidRDefault="000A3EBA">
    <w:pPr>
      <w:pStyle w:val="Footer"/>
    </w:pPr>
    <w:r w:rsidRPr="0086675C">
      <w:rPr>
        <w:noProof/>
      </w:rPr>
      <mc:AlternateContent>
        <mc:Choice Requires="wps">
          <w:drawing>
            <wp:anchor distT="0" distB="0" distL="0" distR="0" simplePos="0" relativeHeight="251658242" behindDoc="0" locked="0" layoutInCell="1" allowOverlap="1" wp14:anchorId="61CC573E" wp14:editId="6F2E1D80">
              <wp:simplePos x="635" y="635"/>
              <wp:positionH relativeFrom="page">
                <wp:align>center</wp:align>
              </wp:positionH>
              <wp:positionV relativeFrom="page">
                <wp:align>bottom</wp:align>
              </wp:positionV>
              <wp:extent cx="2676525" cy="447675"/>
              <wp:effectExtent l="0" t="0" r="9525" b="0"/>
              <wp:wrapNone/>
              <wp:docPr id="1816693050" name="Text Box 4" descr="OFFICIAL:Sensitive Legal Privilege">
                <a:extLst xmlns:a="http://schemas.openxmlformats.org/drawingml/2006/main">
                  <a:ext uri="{FF2B5EF4-FFF2-40B4-BE49-F238E27FC236}">
                    <a16:creationId xmlns:a16="http://schemas.microsoft.com/office/drawing/2014/main" id="{FEF122A0-87B2-47AE-A5DC-D5036F07C14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76525" cy="447675"/>
                      </a:xfrm>
                      <a:prstGeom prst="rect">
                        <a:avLst/>
                      </a:prstGeom>
                      <a:noFill/>
                      <a:ln>
                        <a:noFill/>
                      </a:ln>
                    </wps:spPr>
                    <wps:txbx>
                      <w:txbxContent>
                        <w:p w14:paraId="5C761B1D" w14:textId="39FB0CFD" w:rsidR="000A3EBA" w:rsidRPr="0086675C" w:rsidRDefault="000A3EBA" w:rsidP="000A3EBA">
                          <w:pPr>
                            <w:spacing w:after="0"/>
                            <w:rPr>
                              <w:rFonts w:ascii="Aptos" w:eastAsia="Aptos" w:hAnsi="Aptos" w:cs="Aptos"/>
                              <w:color w:val="FF0000"/>
                              <w:sz w:val="28"/>
                              <w:szCs w:val="28"/>
                            </w:rPr>
                          </w:pPr>
                          <w:proofErr w:type="spellStart"/>
                          <w:proofErr w:type="gramStart"/>
                          <w:r w:rsidRPr="0086675C">
                            <w:rPr>
                              <w:rFonts w:ascii="Aptos" w:eastAsia="Aptos" w:hAnsi="Aptos" w:cs="Aptos"/>
                              <w:color w:val="FF0000"/>
                              <w:sz w:val="28"/>
                              <w:szCs w:val="28"/>
                            </w:rPr>
                            <w:t>OFFICIAL:Sensitive</w:t>
                          </w:r>
                          <w:proofErr w:type="spellEnd"/>
                          <w:proofErr w:type="gramEnd"/>
                          <w:r w:rsidRPr="0086675C">
                            <w:rPr>
                              <w:rFonts w:ascii="Aptos" w:eastAsia="Aptos" w:hAnsi="Aptos" w:cs="Aptos"/>
                              <w:color w:val="FF0000"/>
                              <w:sz w:val="28"/>
                              <w:szCs w:val="28"/>
                            </w:rPr>
                            <w:t xml:space="preserve"> 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C573E" id="_x0000_t202" coordsize="21600,21600" o:spt="202" path="m,l,21600r21600,l21600,xe">
              <v:stroke joinstyle="miter"/>
              <v:path gradientshapeok="t" o:connecttype="rect"/>
            </v:shapetype>
            <v:shape id="Text Box 4" o:spid="_x0000_s1029" type="#_x0000_t202" alt="OFFICIAL:Sensitive Legal Privilege" style="position:absolute;margin-left:0;margin-top:0;width:210.75pt;height:35.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" filled="f" stroked="f">
              <v:textbox style="mso-fit-shape-to-text:t" inset="0,0,0,15pt">
                <w:txbxContent>
                  <w:p w14:paraId="5C761B1D" w14:textId="39FB0CFD" w:rsidR="000A3EBA" w:rsidRPr="0086675C" w:rsidRDefault="000A3EBA" w:rsidP="000A3EBA">
                    <w:pPr>
                      <w:spacing w:after="0"/>
                      <w:rPr>
                        <w:rFonts w:ascii="Aptos" w:eastAsia="Aptos" w:hAnsi="Aptos" w:cs="Aptos"/>
                        <w:color w:val="FF0000"/>
                        <w:sz w:val="28"/>
                        <w:szCs w:val="28"/>
                      </w:rPr>
                    </w:pPr>
                    <w:proofErr w:type="spellStart"/>
                    <w:proofErr w:type="gramStart"/>
                    <w:r w:rsidRPr="0086675C">
                      <w:rPr>
                        <w:rFonts w:ascii="Aptos" w:eastAsia="Aptos" w:hAnsi="Aptos" w:cs="Aptos"/>
                        <w:color w:val="FF0000"/>
                        <w:sz w:val="28"/>
                        <w:szCs w:val="28"/>
                      </w:rPr>
                      <w:t>OFFICIAL:Sensitive</w:t>
                    </w:r>
                    <w:proofErr w:type="spellEnd"/>
                    <w:proofErr w:type="gramEnd"/>
                    <w:r w:rsidRPr="0086675C">
                      <w:rPr>
                        <w:rFonts w:ascii="Aptos" w:eastAsia="Aptos" w:hAnsi="Aptos" w:cs="Aptos"/>
                        <w:color w:val="FF0000"/>
                        <w:sz w:val="28"/>
                        <w:szCs w:val="28"/>
                      </w:rPr>
                      <w:t xml:space="preserve"> Legal Privilege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76A3" w14:textId="77777777" w:rsidR="00C67506" w:rsidRPr="00A36B4D" w:rsidRDefault="00C67506" w:rsidP="000A3EBA">
      <w:pPr>
        <w:spacing w:after="0" w:line="240" w:lineRule="auto"/>
      </w:pPr>
      <w:r w:rsidRPr="00A36B4D">
        <w:separator/>
      </w:r>
    </w:p>
  </w:footnote>
  <w:footnote w:type="continuationSeparator" w:id="0">
    <w:p w14:paraId="1FEBA978" w14:textId="77777777" w:rsidR="00C67506" w:rsidRPr="00A36B4D" w:rsidRDefault="00C67506" w:rsidP="000A3EBA">
      <w:pPr>
        <w:spacing w:after="0" w:line="240" w:lineRule="auto"/>
      </w:pPr>
      <w:r w:rsidRPr="00A36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9221" w14:textId="4F77817E" w:rsidR="000A3EBA" w:rsidRPr="00A36B4D" w:rsidRDefault="006558B4">
    <w:pPr>
      <w:pStyle w:val="Header"/>
    </w:pPr>
    <w:r>
      <w:rPr>
        <w:noProof/>
      </w:rPr>
      <w:pict w14:anchorId="5075B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06922" o:spid="_x0000_s1026" type="#_x0000_t136" style="position:absolute;margin-left:0;margin-top:0;width:577.35pt;height:82.45pt;rotation:315;z-index:-251658235;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0A3EBA" w:rsidRPr="0086675C">
      <w:rPr>
        <w:noProof/>
      </w:rPr>
      <mc:AlternateContent>
        <mc:Choice Requires="wps">
          <w:drawing>
            <wp:anchor distT="0" distB="0" distL="0" distR="0" simplePos="0" relativeHeight="251658241" behindDoc="0" locked="0" layoutInCell="1" allowOverlap="1" wp14:anchorId="683F04B9" wp14:editId="6E807EC7">
              <wp:simplePos x="635" y="635"/>
              <wp:positionH relativeFrom="page">
                <wp:align>center</wp:align>
              </wp:positionH>
              <wp:positionV relativeFrom="page">
                <wp:align>top</wp:align>
              </wp:positionV>
              <wp:extent cx="2676525" cy="447675"/>
              <wp:effectExtent l="0" t="0" r="9525" b="9525"/>
              <wp:wrapNone/>
              <wp:docPr id="877714784" name="Text Box 2" descr="OFFICIAL:Sensitive Legal Privilege">
                <a:extLst xmlns:a="http://schemas.openxmlformats.org/drawingml/2006/main">
                  <a:ext uri="{FF2B5EF4-FFF2-40B4-BE49-F238E27FC236}">
                    <a16:creationId xmlns:a16="http://schemas.microsoft.com/office/drawing/2014/main" id="{D2C165FD-11BC-47A8-A630-466DE76BE9EE}"/>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76525" cy="447675"/>
                      </a:xfrm>
                      <a:prstGeom prst="rect">
                        <a:avLst/>
                      </a:prstGeom>
                      <a:noFill/>
                      <a:ln>
                        <a:noFill/>
                      </a:ln>
                    </wps:spPr>
                    <wps:txbx>
                      <w:txbxContent>
                        <w:p w14:paraId="2EE52EEA" w14:textId="29459C0E" w:rsidR="000A3EBA" w:rsidRPr="0086675C" w:rsidRDefault="000A3EBA" w:rsidP="000A3EBA">
                          <w:pPr>
                            <w:spacing w:after="0"/>
                            <w:rPr>
                              <w:rFonts w:ascii="Aptos" w:eastAsia="Aptos" w:hAnsi="Aptos" w:cs="Aptos"/>
                              <w:color w:val="FF0000"/>
                              <w:sz w:val="28"/>
                              <w:szCs w:val="28"/>
                            </w:rPr>
                          </w:pPr>
                          <w:proofErr w:type="spellStart"/>
                          <w:proofErr w:type="gramStart"/>
                          <w:r w:rsidRPr="0086675C">
                            <w:rPr>
                              <w:rFonts w:ascii="Aptos" w:eastAsia="Aptos" w:hAnsi="Aptos" w:cs="Aptos"/>
                              <w:color w:val="FF0000"/>
                              <w:sz w:val="28"/>
                              <w:szCs w:val="28"/>
                            </w:rPr>
                            <w:t>OFFICIAL:Sensitive</w:t>
                          </w:r>
                          <w:proofErr w:type="spellEnd"/>
                          <w:proofErr w:type="gramEnd"/>
                          <w:r w:rsidRPr="0086675C">
                            <w:rPr>
                              <w:rFonts w:ascii="Aptos" w:eastAsia="Aptos" w:hAnsi="Aptos" w:cs="Aptos"/>
                              <w:color w:val="FF0000"/>
                              <w:sz w:val="28"/>
                              <w:szCs w:val="28"/>
                            </w:rPr>
                            <w:t xml:space="preser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3F04B9" id="_x0000_t202" coordsize="21600,21600" o:spt="202" path="m,l,21600r21600,l21600,xe">
              <v:stroke joinstyle="miter"/>
              <v:path gradientshapeok="t" o:connecttype="rect"/>
            </v:shapetype>
            <v:shape id="Text Box 2" o:spid="_x0000_s1026" type="#_x0000_t202" alt="OFFICIAL:Sensitive Legal Privilege" style="position:absolute;margin-left:0;margin-top:0;width:210.75pt;height:35.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" filled="f" stroked="f">
              <v:textbox style="mso-fit-shape-to-text:t" inset="0,15pt,0,0">
                <w:txbxContent>
                  <w:p w14:paraId="2EE52EEA" w14:textId="29459C0E" w:rsidR="000A3EBA" w:rsidRPr="0086675C" w:rsidRDefault="000A3EBA" w:rsidP="000A3EBA">
                    <w:pPr>
                      <w:spacing w:after="0"/>
                      <w:rPr>
                        <w:rFonts w:ascii="Aptos" w:eastAsia="Aptos" w:hAnsi="Aptos" w:cs="Aptos"/>
                        <w:color w:val="FF0000"/>
                        <w:sz w:val="28"/>
                        <w:szCs w:val="28"/>
                      </w:rPr>
                    </w:pPr>
                    <w:proofErr w:type="spellStart"/>
                    <w:proofErr w:type="gramStart"/>
                    <w:r w:rsidRPr="0086675C">
                      <w:rPr>
                        <w:rFonts w:ascii="Aptos" w:eastAsia="Aptos" w:hAnsi="Aptos" w:cs="Aptos"/>
                        <w:color w:val="FF0000"/>
                        <w:sz w:val="28"/>
                        <w:szCs w:val="28"/>
                      </w:rPr>
                      <w:t>OFFICIAL:Sensitive</w:t>
                    </w:r>
                    <w:proofErr w:type="spellEnd"/>
                    <w:proofErr w:type="gramEnd"/>
                    <w:r w:rsidRPr="0086675C">
                      <w:rPr>
                        <w:rFonts w:ascii="Aptos" w:eastAsia="Aptos" w:hAnsi="Aptos" w:cs="Aptos"/>
                        <w:color w:val="FF0000"/>
                        <w:sz w:val="28"/>
                        <w:szCs w:val="28"/>
                      </w:rPr>
                      <w:t xml:space="preserve"> 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B673" w14:textId="0E9CCA5A" w:rsidR="000A3EBA" w:rsidRPr="00A36B4D" w:rsidRDefault="006558B4" w:rsidP="25A9F1C9">
    <w:pPr>
      <w:pStyle w:val="Header"/>
      <w:tabs>
        <w:tab w:val="center" w:pos="4513"/>
        <w:tab w:val="right" w:pos="9026"/>
      </w:tabs>
      <w:jc w:val="center"/>
      <w:rPr>
        <w:rFonts w:ascii="Times New Roman" w:eastAsia="Times New Roman" w:hAnsi="Times New Roman" w:cs="Times New Roman"/>
        <w:i/>
        <w:iCs/>
        <w:color w:val="000000" w:themeColor="text1"/>
      </w:rPr>
    </w:pPr>
    <w:r>
      <w:rPr>
        <w:noProof/>
      </w:rPr>
      <w:pict w14:anchorId="055AF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06923" o:spid="_x0000_s1027" type="#_x0000_t136" style="position:absolute;left:0;text-align:left;margin-left:0;margin-top:0;width:577.35pt;height:82.45pt;rotation:315;z-index:-251658234;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25A9F1C9" w:rsidRPr="0086675C">
      <w:rPr>
        <w:rFonts w:ascii="Times New Roman" w:eastAsia="Times New Roman" w:hAnsi="Times New Roman" w:cs="Times New Roman"/>
        <w:color w:val="000000" w:themeColor="text1"/>
      </w:rPr>
      <w:t xml:space="preserve">Exposure draft explanatory statement to the </w:t>
    </w:r>
    <w:r w:rsidR="25A9F1C9" w:rsidRPr="0086675C">
      <w:rPr>
        <w:rFonts w:ascii="Times New Roman" w:eastAsia="Times New Roman" w:hAnsi="Times New Roman" w:cs="Times New Roman"/>
        <w:i/>
        <w:iCs/>
        <w:color w:val="000000" w:themeColor="text1"/>
      </w:rPr>
      <w:t>A</w:t>
    </w:r>
    <w:r w:rsidR="25A9F1C9" w:rsidRPr="00A36B4D">
      <w:rPr>
        <w:rFonts w:ascii="Times New Roman" w:eastAsia="Times New Roman" w:hAnsi="Times New Roman" w:cs="Times New Roman"/>
        <w:i/>
        <w:iCs/>
        <w:color w:val="000000" w:themeColor="text1"/>
      </w:rPr>
      <w:t>nti-Money Laundering and Counter-Terrorism Financing (2025 Rules) Amendment Rules 2026</w:t>
    </w:r>
  </w:p>
  <w:p w14:paraId="7FF2C818" w14:textId="75F9DAEF" w:rsidR="000A3EBA" w:rsidRPr="00A36B4D" w:rsidRDefault="000A3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4D5A" w14:textId="5D2CEBC5" w:rsidR="000A3EBA" w:rsidRPr="00A36B4D" w:rsidRDefault="006558B4">
    <w:pPr>
      <w:pStyle w:val="Header"/>
    </w:pPr>
    <w:r>
      <w:rPr>
        <w:noProof/>
      </w:rPr>
      <w:pict w14:anchorId="28C65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606921" o:spid="_x0000_s1025" type="#_x0000_t136" style="position:absolute;margin-left:0;margin-top:0;width:577.35pt;height:82.45pt;rotation:315;z-index:-251658236;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r w:rsidR="000A3EBA" w:rsidRPr="0086675C">
      <w:rPr>
        <w:noProof/>
      </w:rPr>
      <mc:AlternateContent>
        <mc:Choice Requires="wps">
          <w:drawing>
            <wp:anchor distT="0" distB="0" distL="0" distR="0" simplePos="0" relativeHeight="251658240" behindDoc="0" locked="0" layoutInCell="1" allowOverlap="1" wp14:anchorId="6C9131BB" wp14:editId="47A07A61">
              <wp:simplePos x="635" y="635"/>
              <wp:positionH relativeFrom="page">
                <wp:align>center</wp:align>
              </wp:positionH>
              <wp:positionV relativeFrom="page">
                <wp:align>top</wp:align>
              </wp:positionV>
              <wp:extent cx="2676525" cy="447675"/>
              <wp:effectExtent l="0" t="0" r="9525" b="9525"/>
              <wp:wrapNone/>
              <wp:docPr id="1525999408" name="Text Box 1" descr="OFFICIAL:Sensitive Legal Privilege">
                <a:extLst xmlns:a="http://schemas.openxmlformats.org/drawingml/2006/main">
                  <a:ext uri="{FF2B5EF4-FFF2-40B4-BE49-F238E27FC236}">
                    <a16:creationId xmlns:a16="http://schemas.microsoft.com/office/drawing/2014/main" id="{5F62E835-5D93-44C4-94EE-CF3922F37463}"/>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76525" cy="447675"/>
                      </a:xfrm>
                      <a:prstGeom prst="rect">
                        <a:avLst/>
                      </a:prstGeom>
                      <a:noFill/>
                      <a:ln>
                        <a:noFill/>
                      </a:ln>
                    </wps:spPr>
                    <wps:txbx>
                      <w:txbxContent>
                        <w:p w14:paraId="59D37700" w14:textId="20892015" w:rsidR="000A3EBA" w:rsidRPr="0086675C" w:rsidRDefault="000A3EBA" w:rsidP="000A3EBA">
                          <w:pPr>
                            <w:spacing w:after="0"/>
                            <w:rPr>
                              <w:rFonts w:ascii="Aptos" w:eastAsia="Aptos" w:hAnsi="Aptos" w:cs="Aptos"/>
                              <w:color w:val="FF0000"/>
                              <w:sz w:val="28"/>
                              <w:szCs w:val="28"/>
                            </w:rPr>
                          </w:pPr>
                          <w:proofErr w:type="spellStart"/>
                          <w:proofErr w:type="gramStart"/>
                          <w:r w:rsidRPr="0086675C">
                            <w:rPr>
                              <w:rFonts w:ascii="Aptos" w:eastAsia="Aptos" w:hAnsi="Aptos" w:cs="Aptos"/>
                              <w:color w:val="FF0000"/>
                              <w:sz w:val="28"/>
                              <w:szCs w:val="28"/>
                            </w:rPr>
                            <w:t>OFFICIAL:Sensitive</w:t>
                          </w:r>
                          <w:proofErr w:type="spellEnd"/>
                          <w:proofErr w:type="gramEnd"/>
                          <w:r w:rsidRPr="0086675C">
                            <w:rPr>
                              <w:rFonts w:ascii="Aptos" w:eastAsia="Aptos" w:hAnsi="Aptos" w:cs="Aptos"/>
                              <w:color w:val="FF0000"/>
                              <w:sz w:val="28"/>
                              <w:szCs w:val="28"/>
                            </w:rPr>
                            <w:t xml:space="preserve"> 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9131BB" id="_x0000_t202" coordsize="21600,21600" o:spt="202" path="m,l,21600r21600,l21600,xe">
              <v:stroke joinstyle="miter"/>
              <v:path gradientshapeok="t" o:connecttype="rect"/>
            </v:shapetype>
            <v:shape id="Text Box 1" o:spid="_x0000_s1028" type="#_x0000_t202" alt="OFFICIAL:Sensitive Legal Privilege" style="position:absolute;margin-left:0;margin-top:0;width:210.75pt;height:35.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" filled="f" stroked="f">
              <v:textbox style="mso-fit-shape-to-text:t" inset="0,15pt,0,0">
                <w:txbxContent>
                  <w:p w14:paraId="59D37700" w14:textId="20892015" w:rsidR="000A3EBA" w:rsidRPr="0086675C" w:rsidRDefault="000A3EBA" w:rsidP="000A3EBA">
                    <w:pPr>
                      <w:spacing w:after="0"/>
                      <w:rPr>
                        <w:rFonts w:ascii="Aptos" w:eastAsia="Aptos" w:hAnsi="Aptos" w:cs="Aptos"/>
                        <w:color w:val="FF0000"/>
                        <w:sz w:val="28"/>
                        <w:szCs w:val="28"/>
                      </w:rPr>
                    </w:pPr>
                    <w:proofErr w:type="spellStart"/>
                    <w:proofErr w:type="gramStart"/>
                    <w:r w:rsidRPr="0086675C">
                      <w:rPr>
                        <w:rFonts w:ascii="Aptos" w:eastAsia="Aptos" w:hAnsi="Aptos" w:cs="Aptos"/>
                        <w:color w:val="FF0000"/>
                        <w:sz w:val="28"/>
                        <w:szCs w:val="28"/>
                      </w:rPr>
                      <w:t>OFFICIAL:Sensitive</w:t>
                    </w:r>
                    <w:proofErr w:type="spellEnd"/>
                    <w:proofErr w:type="gramEnd"/>
                    <w:r w:rsidRPr="0086675C">
                      <w:rPr>
                        <w:rFonts w:ascii="Aptos" w:eastAsia="Aptos" w:hAnsi="Aptos" w:cs="Aptos"/>
                        <w:color w:val="FF0000"/>
                        <w:sz w:val="28"/>
                        <w:szCs w:val="28"/>
                      </w:rPr>
                      <w:t xml:space="preserve"> Legal Privilege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8E3E"/>
    <w:multiLevelType w:val="hybridMultilevel"/>
    <w:tmpl w:val="BC3E3D24"/>
    <w:lvl w:ilvl="0" w:tplc="F2F44294">
      <w:start w:val="1"/>
      <w:numFmt w:val="decimal"/>
      <w:lvlText w:val="%1."/>
      <w:lvlJc w:val="left"/>
      <w:pPr>
        <w:ind w:left="360" w:hanging="360"/>
      </w:pPr>
      <w:rPr>
        <w:rFonts w:ascii="Times New Roman" w:hAnsi="Times New Roman" w:hint="default"/>
      </w:rPr>
    </w:lvl>
    <w:lvl w:ilvl="1" w:tplc="AE465E7A">
      <w:start w:val="1"/>
      <w:numFmt w:val="lowerLetter"/>
      <w:lvlText w:val="%2."/>
      <w:lvlJc w:val="left"/>
      <w:pPr>
        <w:ind w:left="1440" w:hanging="360"/>
      </w:pPr>
    </w:lvl>
    <w:lvl w:ilvl="2" w:tplc="F412DB0E">
      <w:start w:val="1"/>
      <w:numFmt w:val="lowerRoman"/>
      <w:lvlText w:val="%3."/>
      <w:lvlJc w:val="right"/>
      <w:pPr>
        <w:ind w:left="2160" w:hanging="180"/>
      </w:pPr>
    </w:lvl>
    <w:lvl w:ilvl="3" w:tplc="30C8B6E8">
      <w:start w:val="1"/>
      <w:numFmt w:val="decimal"/>
      <w:lvlText w:val="%4."/>
      <w:lvlJc w:val="left"/>
      <w:pPr>
        <w:ind w:left="2880" w:hanging="360"/>
      </w:pPr>
    </w:lvl>
    <w:lvl w:ilvl="4" w:tplc="7FBE30F4">
      <w:start w:val="1"/>
      <w:numFmt w:val="lowerLetter"/>
      <w:lvlText w:val="%5."/>
      <w:lvlJc w:val="left"/>
      <w:pPr>
        <w:ind w:left="3600" w:hanging="360"/>
      </w:pPr>
    </w:lvl>
    <w:lvl w:ilvl="5" w:tplc="91C49D22">
      <w:start w:val="1"/>
      <w:numFmt w:val="lowerRoman"/>
      <w:lvlText w:val="%6."/>
      <w:lvlJc w:val="right"/>
      <w:pPr>
        <w:ind w:left="4320" w:hanging="180"/>
      </w:pPr>
    </w:lvl>
    <w:lvl w:ilvl="6" w:tplc="C0CAA0E0">
      <w:start w:val="1"/>
      <w:numFmt w:val="decimal"/>
      <w:lvlText w:val="%7."/>
      <w:lvlJc w:val="left"/>
      <w:pPr>
        <w:ind w:left="5040" w:hanging="360"/>
      </w:pPr>
    </w:lvl>
    <w:lvl w:ilvl="7" w:tplc="299EE7C6">
      <w:start w:val="1"/>
      <w:numFmt w:val="lowerLetter"/>
      <w:lvlText w:val="%8."/>
      <w:lvlJc w:val="left"/>
      <w:pPr>
        <w:ind w:left="5760" w:hanging="360"/>
      </w:pPr>
    </w:lvl>
    <w:lvl w:ilvl="8" w:tplc="40B6FD84">
      <w:start w:val="1"/>
      <w:numFmt w:val="lowerRoman"/>
      <w:lvlText w:val="%9."/>
      <w:lvlJc w:val="right"/>
      <w:pPr>
        <w:ind w:left="6480" w:hanging="180"/>
      </w:pPr>
    </w:lvl>
  </w:abstractNum>
  <w:abstractNum w:abstractNumId="1" w15:restartNumberingAfterBreak="0">
    <w:nsid w:val="04A06C6B"/>
    <w:multiLevelType w:val="hybridMultilevel"/>
    <w:tmpl w:val="ED846BBE"/>
    <w:lvl w:ilvl="0" w:tplc="F8A0B5C8">
      <w:start w:val="1"/>
      <w:numFmt w:val="decimal"/>
      <w:lvlText w:val="%1."/>
      <w:lvlJc w:val="left"/>
      <w:pPr>
        <w:ind w:left="360" w:hanging="360"/>
      </w:pPr>
      <w:rPr>
        <w:rFonts w:ascii="Times New Roman" w:hAnsi="Times New Roman" w:hint="default"/>
      </w:rPr>
    </w:lvl>
    <w:lvl w:ilvl="1" w:tplc="3348B44C">
      <w:start w:val="1"/>
      <w:numFmt w:val="lowerLetter"/>
      <w:lvlText w:val="%2."/>
      <w:lvlJc w:val="left"/>
      <w:pPr>
        <w:ind w:left="1440" w:hanging="360"/>
      </w:pPr>
    </w:lvl>
    <w:lvl w:ilvl="2" w:tplc="3CC81DBE">
      <w:start w:val="1"/>
      <w:numFmt w:val="lowerRoman"/>
      <w:lvlText w:val="%3."/>
      <w:lvlJc w:val="right"/>
      <w:pPr>
        <w:ind w:left="2160" w:hanging="180"/>
      </w:pPr>
    </w:lvl>
    <w:lvl w:ilvl="3" w:tplc="675A6440">
      <w:start w:val="1"/>
      <w:numFmt w:val="decimal"/>
      <w:lvlText w:val="%4."/>
      <w:lvlJc w:val="left"/>
      <w:pPr>
        <w:ind w:left="2880" w:hanging="360"/>
      </w:pPr>
    </w:lvl>
    <w:lvl w:ilvl="4" w:tplc="65562514">
      <w:start w:val="1"/>
      <w:numFmt w:val="lowerLetter"/>
      <w:lvlText w:val="%5."/>
      <w:lvlJc w:val="left"/>
      <w:pPr>
        <w:ind w:left="3600" w:hanging="360"/>
      </w:pPr>
    </w:lvl>
    <w:lvl w:ilvl="5" w:tplc="B6823BE4">
      <w:start w:val="1"/>
      <w:numFmt w:val="lowerRoman"/>
      <w:lvlText w:val="%6."/>
      <w:lvlJc w:val="right"/>
      <w:pPr>
        <w:ind w:left="4320" w:hanging="180"/>
      </w:pPr>
    </w:lvl>
    <w:lvl w:ilvl="6" w:tplc="E4343C9E">
      <w:start w:val="1"/>
      <w:numFmt w:val="decimal"/>
      <w:lvlText w:val="%7."/>
      <w:lvlJc w:val="left"/>
      <w:pPr>
        <w:ind w:left="5040" w:hanging="360"/>
      </w:pPr>
    </w:lvl>
    <w:lvl w:ilvl="7" w:tplc="01E29A10">
      <w:start w:val="1"/>
      <w:numFmt w:val="lowerLetter"/>
      <w:lvlText w:val="%8."/>
      <w:lvlJc w:val="left"/>
      <w:pPr>
        <w:ind w:left="5760" w:hanging="360"/>
      </w:pPr>
    </w:lvl>
    <w:lvl w:ilvl="8" w:tplc="06983082">
      <w:start w:val="1"/>
      <w:numFmt w:val="lowerRoman"/>
      <w:lvlText w:val="%9."/>
      <w:lvlJc w:val="right"/>
      <w:pPr>
        <w:ind w:left="6480" w:hanging="180"/>
      </w:pPr>
    </w:lvl>
  </w:abstractNum>
  <w:abstractNum w:abstractNumId="2" w15:restartNumberingAfterBreak="0">
    <w:nsid w:val="0A921E91"/>
    <w:multiLevelType w:val="hybridMultilevel"/>
    <w:tmpl w:val="ABBCCE40"/>
    <w:lvl w:ilvl="0" w:tplc="13D652A2">
      <w:start w:val="1"/>
      <w:numFmt w:val="bullet"/>
      <w:lvlText w:val=""/>
      <w:lvlJc w:val="left"/>
      <w:pPr>
        <w:ind w:left="720" w:hanging="360"/>
      </w:pPr>
      <w:rPr>
        <w:rFonts w:ascii="Symbol" w:hAnsi="Symbol" w:hint="default"/>
      </w:rPr>
    </w:lvl>
    <w:lvl w:ilvl="1" w:tplc="71507024">
      <w:start w:val="1"/>
      <w:numFmt w:val="bullet"/>
      <w:lvlText w:val="o"/>
      <w:lvlJc w:val="left"/>
      <w:pPr>
        <w:ind w:left="1440" w:hanging="360"/>
      </w:pPr>
      <w:rPr>
        <w:rFonts w:ascii="Courier New" w:hAnsi="Courier New" w:hint="default"/>
      </w:rPr>
    </w:lvl>
    <w:lvl w:ilvl="2" w:tplc="764A68CC">
      <w:start w:val="1"/>
      <w:numFmt w:val="bullet"/>
      <w:lvlText w:val=""/>
      <w:lvlJc w:val="left"/>
      <w:pPr>
        <w:ind w:left="2160" w:hanging="360"/>
      </w:pPr>
      <w:rPr>
        <w:rFonts w:ascii="Courier New" w:hAnsi="Courier New" w:hint="default"/>
      </w:rPr>
    </w:lvl>
    <w:lvl w:ilvl="3" w:tplc="F454E66C">
      <w:start w:val="1"/>
      <w:numFmt w:val="bullet"/>
      <w:lvlText w:val=""/>
      <w:lvlJc w:val="left"/>
      <w:pPr>
        <w:ind w:left="2880" w:hanging="360"/>
      </w:pPr>
      <w:rPr>
        <w:rFonts w:ascii="Symbol" w:hAnsi="Symbol" w:hint="default"/>
      </w:rPr>
    </w:lvl>
    <w:lvl w:ilvl="4" w:tplc="4FFC0C34">
      <w:start w:val="1"/>
      <w:numFmt w:val="bullet"/>
      <w:lvlText w:val="o"/>
      <w:lvlJc w:val="left"/>
      <w:pPr>
        <w:ind w:left="3600" w:hanging="360"/>
      </w:pPr>
      <w:rPr>
        <w:rFonts w:ascii="Courier New" w:hAnsi="Courier New" w:hint="default"/>
      </w:rPr>
    </w:lvl>
    <w:lvl w:ilvl="5" w:tplc="7A884D34">
      <w:start w:val="1"/>
      <w:numFmt w:val="bullet"/>
      <w:lvlText w:val=""/>
      <w:lvlJc w:val="left"/>
      <w:pPr>
        <w:ind w:left="4320" w:hanging="360"/>
      </w:pPr>
      <w:rPr>
        <w:rFonts w:ascii="Wingdings" w:hAnsi="Wingdings" w:hint="default"/>
      </w:rPr>
    </w:lvl>
    <w:lvl w:ilvl="6" w:tplc="473A0E2A">
      <w:start w:val="1"/>
      <w:numFmt w:val="bullet"/>
      <w:lvlText w:val=""/>
      <w:lvlJc w:val="left"/>
      <w:pPr>
        <w:ind w:left="5040" w:hanging="360"/>
      </w:pPr>
      <w:rPr>
        <w:rFonts w:ascii="Symbol" w:hAnsi="Symbol" w:hint="default"/>
      </w:rPr>
    </w:lvl>
    <w:lvl w:ilvl="7" w:tplc="CF42ADC6">
      <w:start w:val="1"/>
      <w:numFmt w:val="bullet"/>
      <w:lvlText w:val="o"/>
      <w:lvlJc w:val="left"/>
      <w:pPr>
        <w:ind w:left="5760" w:hanging="360"/>
      </w:pPr>
      <w:rPr>
        <w:rFonts w:ascii="Courier New" w:hAnsi="Courier New" w:hint="default"/>
      </w:rPr>
    </w:lvl>
    <w:lvl w:ilvl="8" w:tplc="0CD22776">
      <w:start w:val="1"/>
      <w:numFmt w:val="bullet"/>
      <w:lvlText w:val=""/>
      <w:lvlJc w:val="left"/>
      <w:pPr>
        <w:ind w:left="6480" w:hanging="360"/>
      </w:pPr>
      <w:rPr>
        <w:rFonts w:ascii="Wingdings" w:hAnsi="Wingdings" w:hint="default"/>
      </w:rPr>
    </w:lvl>
  </w:abstractNum>
  <w:abstractNum w:abstractNumId="3" w15:restartNumberingAfterBreak="0">
    <w:nsid w:val="0C575006"/>
    <w:multiLevelType w:val="hybridMultilevel"/>
    <w:tmpl w:val="04D6D83A"/>
    <w:lvl w:ilvl="0" w:tplc="BE1A7C8E">
      <w:start w:val="1"/>
      <w:numFmt w:val="bullet"/>
      <w:lvlText w:val=""/>
      <w:lvlJc w:val="left"/>
      <w:pPr>
        <w:ind w:left="720" w:hanging="360"/>
      </w:pPr>
      <w:rPr>
        <w:rFonts w:ascii="Symbol" w:hAnsi="Symbol" w:hint="default"/>
      </w:rPr>
    </w:lvl>
    <w:lvl w:ilvl="1" w:tplc="D374A592">
      <w:start w:val="1"/>
      <w:numFmt w:val="bullet"/>
      <w:lvlText w:val="o"/>
      <w:lvlJc w:val="left"/>
      <w:pPr>
        <w:ind w:left="1440" w:hanging="360"/>
      </w:pPr>
      <w:rPr>
        <w:rFonts w:ascii="Courier New" w:hAnsi="Courier New" w:hint="default"/>
      </w:rPr>
    </w:lvl>
    <w:lvl w:ilvl="2" w:tplc="81F88CA2">
      <w:start w:val="1"/>
      <w:numFmt w:val="bullet"/>
      <w:lvlText w:val=""/>
      <w:lvlJc w:val="left"/>
      <w:pPr>
        <w:ind w:left="2160" w:hanging="360"/>
      </w:pPr>
      <w:rPr>
        <w:rFonts w:ascii="Wingdings" w:hAnsi="Wingdings" w:hint="default"/>
      </w:rPr>
    </w:lvl>
    <w:lvl w:ilvl="3" w:tplc="CE5059E6">
      <w:start w:val="1"/>
      <w:numFmt w:val="bullet"/>
      <w:lvlText w:val=""/>
      <w:lvlJc w:val="left"/>
      <w:pPr>
        <w:ind w:left="2880" w:hanging="360"/>
      </w:pPr>
      <w:rPr>
        <w:rFonts w:ascii="Symbol" w:hAnsi="Symbol" w:hint="default"/>
      </w:rPr>
    </w:lvl>
    <w:lvl w:ilvl="4" w:tplc="2A8CC1F6">
      <w:start w:val="1"/>
      <w:numFmt w:val="bullet"/>
      <w:lvlText w:val="o"/>
      <w:lvlJc w:val="left"/>
      <w:pPr>
        <w:ind w:left="3600" w:hanging="360"/>
      </w:pPr>
      <w:rPr>
        <w:rFonts w:ascii="Courier New" w:hAnsi="Courier New" w:hint="default"/>
      </w:rPr>
    </w:lvl>
    <w:lvl w:ilvl="5" w:tplc="928EB8EA">
      <w:start w:val="1"/>
      <w:numFmt w:val="bullet"/>
      <w:lvlText w:val=""/>
      <w:lvlJc w:val="left"/>
      <w:pPr>
        <w:ind w:left="4320" w:hanging="360"/>
      </w:pPr>
      <w:rPr>
        <w:rFonts w:ascii="Wingdings" w:hAnsi="Wingdings" w:hint="default"/>
      </w:rPr>
    </w:lvl>
    <w:lvl w:ilvl="6" w:tplc="595A58D2">
      <w:start w:val="1"/>
      <w:numFmt w:val="bullet"/>
      <w:lvlText w:val=""/>
      <w:lvlJc w:val="left"/>
      <w:pPr>
        <w:ind w:left="5040" w:hanging="360"/>
      </w:pPr>
      <w:rPr>
        <w:rFonts w:ascii="Symbol" w:hAnsi="Symbol" w:hint="default"/>
      </w:rPr>
    </w:lvl>
    <w:lvl w:ilvl="7" w:tplc="C2C6DCAA">
      <w:start w:val="1"/>
      <w:numFmt w:val="bullet"/>
      <w:lvlText w:val="o"/>
      <w:lvlJc w:val="left"/>
      <w:pPr>
        <w:ind w:left="5760" w:hanging="360"/>
      </w:pPr>
      <w:rPr>
        <w:rFonts w:ascii="Courier New" w:hAnsi="Courier New" w:hint="default"/>
      </w:rPr>
    </w:lvl>
    <w:lvl w:ilvl="8" w:tplc="26306E2A">
      <w:start w:val="1"/>
      <w:numFmt w:val="bullet"/>
      <w:lvlText w:val=""/>
      <w:lvlJc w:val="left"/>
      <w:pPr>
        <w:ind w:left="6480" w:hanging="360"/>
      </w:pPr>
      <w:rPr>
        <w:rFonts w:ascii="Wingdings" w:hAnsi="Wingdings" w:hint="default"/>
      </w:rPr>
    </w:lvl>
  </w:abstractNum>
  <w:abstractNum w:abstractNumId="4" w15:restartNumberingAfterBreak="0">
    <w:nsid w:val="0E215C23"/>
    <w:multiLevelType w:val="hybridMultilevel"/>
    <w:tmpl w:val="795C58C4"/>
    <w:lvl w:ilvl="0" w:tplc="C52264A2">
      <w:start w:val="1"/>
      <w:numFmt w:val="bullet"/>
      <w:lvlText w:val=""/>
      <w:lvlJc w:val="left"/>
      <w:pPr>
        <w:ind w:left="720" w:hanging="360"/>
      </w:pPr>
      <w:rPr>
        <w:rFonts w:ascii="Symbol" w:hAnsi="Symbol" w:hint="default"/>
      </w:rPr>
    </w:lvl>
    <w:lvl w:ilvl="1" w:tplc="EFF892EE">
      <w:start w:val="1"/>
      <w:numFmt w:val="bullet"/>
      <w:lvlText w:val="o"/>
      <w:lvlJc w:val="left"/>
      <w:pPr>
        <w:ind w:left="1440" w:hanging="360"/>
      </w:pPr>
      <w:rPr>
        <w:rFonts w:ascii="Courier New" w:hAnsi="Courier New" w:hint="default"/>
      </w:rPr>
    </w:lvl>
    <w:lvl w:ilvl="2" w:tplc="24B249EE">
      <w:start w:val="1"/>
      <w:numFmt w:val="bullet"/>
      <w:lvlText w:val=""/>
      <w:lvlJc w:val="left"/>
      <w:pPr>
        <w:ind w:left="2160" w:hanging="360"/>
      </w:pPr>
      <w:rPr>
        <w:rFonts w:ascii="Wingdings" w:hAnsi="Wingdings" w:hint="default"/>
      </w:rPr>
    </w:lvl>
    <w:lvl w:ilvl="3" w:tplc="946C7340">
      <w:start w:val="1"/>
      <w:numFmt w:val="bullet"/>
      <w:lvlText w:val=""/>
      <w:lvlJc w:val="left"/>
      <w:pPr>
        <w:ind w:left="2880" w:hanging="360"/>
      </w:pPr>
      <w:rPr>
        <w:rFonts w:ascii="Symbol" w:hAnsi="Symbol" w:hint="default"/>
      </w:rPr>
    </w:lvl>
    <w:lvl w:ilvl="4" w:tplc="EEE2EEAA">
      <w:start w:val="1"/>
      <w:numFmt w:val="bullet"/>
      <w:lvlText w:val="o"/>
      <w:lvlJc w:val="left"/>
      <w:pPr>
        <w:ind w:left="3600" w:hanging="360"/>
      </w:pPr>
      <w:rPr>
        <w:rFonts w:ascii="Courier New" w:hAnsi="Courier New" w:hint="default"/>
      </w:rPr>
    </w:lvl>
    <w:lvl w:ilvl="5" w:tplc="740A4596">
      <w:start w:val="1"/>
      <w:numFmt w:val="bullet"/>
      <w:lvlText w:val=""/>
      <w:lvlJc w:val="left"/>
      <w:pPr>
        <w:ind w:left="4320" w:hanging="360"/>
      </w:pPr>
      <w:rPr>
        <w:rFonts w:ascii="Wingdings" w:hAnsi="Wingdings" w:hint="default"/>
      </w:rPr>
    </w:lvl>
    <w:lvl w:ilvl="6" w:tplc="19F41608">
      <w:start w:val="1"/>
      <w:numFmt w:val="bullet"/>
      <w:lvlText w:val=""/>
      <w:lvlJc w:val="left"/>
      <w:pPr>
        <w:ind w:left="5040" w:hanging="360"/>
      </w:pPr>
      <w:rPr>
        <w:rFonts w:ascii="Symbol" w:hAnsi="Symbol" w:hint="default"/>
      </w:rPr>
    </w:lvl>
    <w:lvl w:ilvl="7" w:tplc="8730E4AC">
      <w:start w:val="1"/>
      <w:numFmt w:val="bullet"/>
      <w:lvlText w:val="o"/>
      <w:lvlJc w:val="left"/>
      <w:pPr>
        <w:ind w:left="5760" w:hanging="360"/>
      </w:pPr>
      <w:rPr>
        <w:rFonts w:ascii="Courier New" w:hAnsi="Courier New" w:hint="default"/>
      </w:rPr>
    </w:lvl>
    <w:lvl w:ilvl="8" w:tplc="47284324">
      <w:start w:val="1"/>
      <w:numFmt w:val="bullet"/>
      <w:lvlText w:val=""/>
      <w:lvlJc w:val="left"/>
      <w:pPr>
        <w:ind w:left="6480" w:hanging="360"/>
      </w:pPr>
      <w:rPr>
        <w:rFonts w:ascii="Wingdings" w:hAnsi="Wingdings" w:hint="default"/>
      </w:rPr>
    </w:lvl>
  </w:abstractNum>
  <w:abstractNum w:abstractNumId="5" w15:restartNumberingAfterBreak="0">
    <w:nsid w:val="0EF8E627"/>
    <w:multiLevelType w:val="hybridMultilevel"/>
    <w:tmpl w:val="F642E7FE"/>
    <w:lvl w:ilvl="0" w:tplc="790640BA">
      <w:start w:val="1"/>
      <w:numFmt w:val="decimal"/>
      <w:lvlText w:val="%1."/>
      <w:lvlJc w:val="left"/>
      <w:pPr>
        <w:ind w:left="360" w:hanging="360"/>
      </w:pPr>
      <w:rPr>
        <w:rFonts w:ascii="Times New Roman" w:hAnsi="Times New Roman" w:hint="default"/>
      </w:rPr>
    </w:lvl>
    <w:lvl w:ilvl="1" w:tplc="77A221C4">
      <w:start w:val="1"/>
      <w:numFmt w:val="lowerLetter"/>
      <w:lvlText w:val="%2."/>
      <w:lvlJc w:val="left"/>
      <w:pPr>
        <w:ind w:left="1440" w:hanging="360"/>
      </w:pPr>
    </w:lvl>
    <w:lvl w:ilvl="2" w:tplc="B546D040">
      <w:start w:val="1"/>
      <w:numFmt w:val="lowerRoman"/>
      <w:lvlText w:val="%3."/>
      <w:lvlJc w:val="right"/>
      <w:pPr>
        <w:ind w:left="2160" w:hanging="180"/>
      </w:pPr>
    </w:lvl>
    <w:lvl w:ilvl="3" w:tplc="A00EB652">
      <w:start w:val="1"/>
      <w:numFmt w:val="decimal"/>
      <w:lvlText w:val="%4."/>
      <w:lvlJc w:val="left"/>
      <w:pPr>
        <w:ind w:left="2880" w:hanging="360"/>
      </w:pPr>
    </w:lvl>
    <w:lvl w:ilvl="4" w:tplc="F17A6EC6">
      <w:start w:val="1"/>
      <w:numFmt w:val="lowerLetter"/>
      <w:lvlText w:val="%5."/>
      <w:lvlJc w:val="left"/>
      <w:pPr>
        <w:ind w:left="3600" w:hanging="360"/>
      </w:pPr>
    </w:lvl>
    <w:lvl w:ilvl="5" w:tplc="3DFC3C84">
      <w:start w:val="1"/>
      <w:numFmt w:val="lowerRoman"/>
      <w:lvlText w:val="%6."/>
      <w:lvlJc w:val="right"/>
      <w:pPr>
        <w:ind w:left="4320" w:hanging="180"/>
      </w:pPr>
    </w:lvl>
    <w:lvl w:ilvl="6" w:tplc="06D2E416">
      <w:start w:val="1"/>
      <w:numFmt w:val="decimal"/>
      <w:lvlText w:val="%7."/>
      <w:lvlJc w:val="left"/>
      <w:pPr>
        <w:ind w:left="5040" w:hanging="360"/>
      </w:pPr>
    </w:lvl>
    <w:lvl w:ilvl="7" w:tplc="C158F3D2">
      <w:start w:val="1"/>
      <w:numFmt w:val="lowerLetter"/>
      <w:lvlText w:val="%8."/>
      <w:lvlJc w:val="left"/>
      <w:pPr>
        <w:ind w:left="5760" w:hanging="360"/>
      </w:pPr>
    </w:lvl>
    <w:lvl w:ilvl="8" w:tplc="4AC61A8A">
      <w:start w:val="1"/>
      <w:numFmt w:val="lowerRoman"/>
      <w:lvlText w:val="%9."/>
      <w:lvlJc w:val="right"/>
      <w:pPr>
        <w:ind w:left="6480" w:hanging="180"/>
      </w:pPr>
    </w:lvl>
  </w:abstractNum>
  <w:abstractNum w:abstractNumId="6" w15:restartNumberingAfterBreak="0">
    <w:nsid w:val="124CB40B"/>
    <w:multiLevelType w:val="hybridMultilevel"/>
    <w:tmpl w:val="F3A8181C"/>
    <w:lvl w:ilvl="0" w:tplc="6EECE0C2">
      <w:start w:val="1"/>
      <w:numFmt w:val="decimal"/>
      <w:lvlText w:val="%1."/>
      <w:lvlJc w:val="left"/>
      <w:pPr>
        <w:ind w:left="360" w:hanging="360"/>
      </w:pPr>
    </w:lvl>
    <w:lvl w:ilvl="1" w:tplc="FA18EC02">
      <w:start w:val="1"/>
      <w:numFmt w:val="lowerLetter"/>
      <w:lvlText w:val="%2."/>
      <w:lvlJc w:val="left"/>
      <w:pPr>
        <w:ind w:left="1080" w:hanging="360"/>
      </w:pPr>
    </w:lvl>
    <w:lvl w:ilvl="2" w:tplc="BC60364A">
      <w:start w:val="1"/>
      <w:numFmt w:val="lowerRoman"/>
      <w:lvlText w:val="%3."/>
      <w:lvlJc w:val="right"/>
      <w:pPr>
        <w:ind w:left="1800" w:hanging="180"/>
      </w:pPr>
    </w:lvl>
    <w:lvl w:ilvl="3" w:tplc="2788DCB4">
      <w:start w:val="1"/>
      <w:numFmt w:val="decimal"/>
      <w:lvlText w:val="%4."/>
      <w:lvlJc w:val="left"/>
      <w:pPr>
        <w:ind w:left="2880" w:hanging="360"/>
      </w:pPr>
    </w:lvl>
    <w:lvl w:ilvl="4" w:tplc="8990D27E">
      <w:start w:val="1"/>
      <w:numFmt w:val="lowerLetter"/>
      <w:lvlText w:val="%5."/>
      <w:lvlJc w:val="left"/>
      <w:pPr>
        <w:ind w:left="3600" w:hanging="360"/>
      </w:pPr>
    </w:lvl>
    <w:lvl w:ilvl="5" w:tplc="BC80315C">
      <w:start w:val="1"/>
      <w:numFmt w:val="lowerRoman"/>
      <w:lvlText w:val="%6."/>
      <w:lvlJc w:val="right"/>
      <w:pPr>
        <w:ind w:left="4320" w:hanging="180"/>
      </w:pPr>
    </w:lvl>
    <w:lvl w:ilvl="6" w:tplc="E334D5DE">
      <w:start w:val="1"/>
      <w:numFmt w:val="decimal"/>
      <w:lvlText w:val="%7."/>
      <w:lvlJc w:val="left"/>
      <w:pPr>
        <w:ind w:left="5040" w:hanging="360"/>
      </w:pPr>
    </w:lvl>
    <w:lvl w:ilvl="7" w:tplc="66BA6ACA">
      <w:start w:val="1"/>
      <w:numFmt w:val="lowerLetter"/>
      <w:lvlText w:val="%8."/>
      <w:lvlJc w:val="left"/>
      <w:pPr>
        <w:ind w:left="5760" w:hanging="360"/>
      </w:pPr>
    </w:lvl>
    <w:lvl w:ilvl="8" w:tplc="39862832">
      <w:start w:val="1"/>
      <w:numFmt w:val="lowerRoman"/>
      <w:lvlText w:val="%9."/>
      <w:lvlJc w:val="right"/>
      <w:pPr>
        <w:ind w:left="6480" w:hanging="180"/>
      </w:pPr>
    </w:lvl>
  </w:abstractNum>
  <w:abstractNum w:abstractNumId="7" w15:restartNumberingAfterBreak="0">
    <w:nsid w:val="16721291"/>
    <w:multiLevelType w:val="hybridMultilevel"/>
    <w:tmpl w:val="49720A60"/>
    <w:lvl w:ilvl="0" w:tplc="87380948">
      <w:start w:val="1"/>
      <w:numFmt w:val="decimal"/>
      <w:lvlText w:val="%1."/>
      <w:lvlJc w:val="left"/>
      <w:pPr>
        <w:ind w:left="360" w:hanging="360"/>
      </w:pPr>
      <w:rPr>
        <w:rFonts w:ascii="Times New Roman" w:hAnsi="Times New Roman" w:hint="default"/>
      </w:rPr>
    </w:lvl>
    <w:lvl w:ilvl="1" w:tplc="757C91DC">
      <w:start w:val="1"/>
      <w:numFmt w:val="lowerLetter"/>
      <w:lvlText w:val="%2."/>
      <w:lvlJc w:val="left"/>
      <w:pPr>
        <w:ind w:left="1440" w:hanging="360"/>
      </w:pPr>
    </w:lvl>
    <w:lvl w:ilvl="2" w:tplc="4C38672C">
      <w:start w:val="1"/>
      <w:numFmt w:val="lowerRoman"/>
      <w:lvlText w:val="%3."/>
      <w:lvlJc w:val="right"/>
      <w:pPr>
        <w:ind w:left="2160" w:hanging="180"/>
      </w:pPr>
    </w:lvl>
    <w:lvl w:ilvl="3" w:tplc="9E64CC4C">
      <w:start w:val="1"/>
      <w:numFmt w:val="decimal"/>
      <w:lvlText w:val="%4."/>
      <w:lvlJc w:val="left"/>
      <w:pPr>
        <w:ind w:left="2880" w:hanging="360"/>
      </w:pPr>
    </w:lvl>
    <w:lvl w:ilvl="4" w:tplc="FFB8C73C">
      <w:start w:val="1"/>
      <w:numFmt w:val="lowerLetter"/>
      <w:lvlText w:val="%5."/>
      <w:lvlJc w:val="left"/>
      <w:pPr>
        <w:ind w:left="3600" w:hanging="360"/>
      </w:pPr>
    </w:lvl>
    <w:lvl w:ilvl="5" w:tplc="EE8E77B2">
      <w:start w:val="1"/>
      <w:numFmt w:val="lowerRoman"/>
      <w:lvlText w:val="%6."/>
      <w:lvlJc w:val="right"/>
      <w:pPr>
        <w:ind w:left="4320" w:hanging="180"/>
      </w:pPr>
    </w:lvl>
    <w:lvl w:ilvl="6" w:tplc="54DCF3B2">
      <w:start w:val="1"/>
      <w:numFmt w:val="decimal"/>
      <w:lvlText w:val="%7."/>
      <w:lvlJc w:val="left"/>
      <w:pPr>
        <w:ind w:left="5040" w:hanging="360"/>
      </w:pPr>
    </w:lvl>
    <w:lvl w:ilvl="7" w:tplc="BCC8FE3E">
      <w:start w:val="1"/>
      <w:numFmt w:val="lowerLetter"/>
      <w:lvlText w:val="%8."/>
      <w:lvlJc w:val="left"/>
      <w:pPr>
        <w:ind w:left="5760" w:hanging="360"/>
      </w:pPr>
    </w:lvl>
    <w:lvl w:ilvl="8" w:tplc="1CF68600">
      <w:start w:val="1"/>
      <w:numFmt w:val="lowerRoman"/>
      <w:lvlText w:val="%9."/>
      <w:lvlJc w:val="right"/>
      <w:pPr>
        <w:ind w:left="6480" w:hanging="180"/>
      </w:pPr>
    </w:lvl>
  </w:abstractNum>
  <w:abstractNum w:abstractNumId="8" w15:restartNumberingAfterBreak="0">
    <w:nsid w:val="1CB1D640"/>
    <w:multiLevelType w:val="hybridMultilevel"/>
    <w:tmpl w:val="519EA2A8"/>
    <w:lvl w:ilvl="0" w:tplc="72BE4664">
      <w:start w:val="1"/>
      <w:numFmt w:val="decimal"/>
      <w:lvlText w:val="%1."/>
      <w:lvlJc w:val="left"/>
      <w:pPr>
        <w:ind w:left="360" w:hanging="360"/>
      </w:pPr>
      <w:rPr>
        <w:rFonts w:ascii="Times New Roman" w:hAnsi="Times New Roman" w:hint="default"/>
      </w:rPr>
    </w:lvl>
    <w:lvl w:ilvl="1" w:tplc="FBB04316">
      <w:start w:val="1"/>
      <w:numFmt w:val="lowerLetter"/>
      <w:lvlText w:val="%2."/>
      <w:lvlJc w:val="left"/>
      <w:pPr>
        <w:ind w:left="1440" w:hanging="360"/>
      </w:pPr>
    </w:lvl>
    <w:lvl w:ilvl="2" w:tplc="035E993C">
      <w:start w:val="1"/>
      <w:numFmt w:val="lowerRoman"/>
      <w:lvlText w:val="%3."/>
      <w:lvlJc w:val="right"/>
      <w:pPr>
        <w:ind w:left="2160" w:hanging="180"/>
      </w:pPr>
    </w:lvl>
    <w:lvl w:ilvl="3" w:tplc="0554EA62">
      <w:start w:val="1"/>
      <w:numFmt w:val="decimal"/>
      <w:lvlText w:val="%4."/>
      <w:lvlJc w:val="left"/>
      <w:pPr>
        <w:ind w:left="2880" w:hanging="360"/>
      </w:pPr>
    </w:lvl>
    <w:lvl w:ilvl="4" w:tplc="799CFB0C">
      <w:start w:val="1"/>
      <w:numFmt w:val="lowerLetter"/>
      <w:lvlText w:val="%5."/>
      <w:lvlJc w:val="left"/>
      <w:pPr>
        <w:ind w:left="3600" w:hanging="360"/>
      </w:pPr>
    </w:lvl>
    <w:lvl w:ilvl="5" w:tplc="C22A4890">
      <w:start w:val="1"/>
      <w:numFmt w:val="lowerRoman"/>
      <w:lvlText w:val="%6."/>
      <w:lvlJc w:val="right"/>
      <w:pPr>
        <w:ind w:left="4320" w:hanging="180"/>
      </w:pPr>
    </w:lvl>
    <w:lvl w:ilvl="6" w:tplc="21B4670C">
      <w:start w:val="1"/>
      <w:numFmt w:val="decimal"/>
      <w:lvlText w:val="%7."/>
      <w:lvlJc w:val="left"/>
      <w:pPr>
        <w:ind w:left="5040" w:hanging="360"/>
      </w:pPr>
    </w:lvl>
    <w:lvl w:ilvl="7" w:tplc="B7F23668">
      <w:start w:val="1"/>
      <w:numFmt w:val="lowerLetter"/>
      <w:lvlText w:val="%8."/>
      <w:lvlJc w:val="left"/>
      <w:pPr>
        <w:ind w:left="5760" w:hanging="360"/>
      </w:pPr>
    </w:lvl>
    <w:lvl w:ilvl="8" w:tplc="86D65FC2">
      <w:start w:val="1"/>
      <w:numFmt w:val="lowerRoman"/>
      <w:lvlText w:val="%9."/>
      <w:lvlJc w:val="right"/>
      <w:pPr>
        <w:ind w:left="6480" w:hanging="180"/>
      </w:pPr>
    </w:lvl>
  </w:abstractNum>
  <w:abstractNum w:abstractNumId="9" w15:restartNumberingAfterBreak="0">
    <w:nsid w:val="1E69D5DA"/>
    <w:multiLevelType w:val="hybridMultilevel"/>
    <w:tmpl w:val="929E3F94"/>
    <w:lvl w:ilvl="0" w:tplc="5FEEB944">
      <w:start w:val="1"/>
      <w:numFmt w:val="decimal"/>
      <w:lvlText w:val="%1."/>
      <w:lvlJc w:val="left"/>
      <w:pPr>
        <w:ind w:left="360" w:hanging="360"/>
      </w:pPr>
      <w:rPr>
        <w:rFonts w:ascii="Times New Roman" w:hAnsi="Times New Roman" w:hint="default"/>
      </w:rPr>
    </w:lvl>
    <w:lvl w:ilvl="1" w:tplc="F73C62EC">
      <w:start w:val="1"/>
      <w:numFmt w:val="lowerLetter"/>
      <w:lvlText w:val="%2."/>
      <w:lvlJc w:val="left"/>
      <w:pPr>
        <w:ind w:left="1440" w:hanging="360"/>
      </w:pPr>
    </w:lvl>
    <w:lvl w:ilvl="2" w:tplc="7526BF60">
      <w:start w:val="1"/>
      <w:numFmt w:val="lowerRoman"/>
      <w:lvlText w:val="%3."/>
      <w:lvlJc w:val="right"/>
      <w:pPr>
        <w:ind w:left="2160" w:hanging="180"/>
      </w:pPr>
    </w:lvl>
    <w:lvl w:ilvl="3" w:tplc="3800B9EE">
      <w:start w:val="1"/>
      <w:numFmt w:val="decimal"/>
      <w:lvlText w:val="%4."/>
      <w:lvlJc w:val="left"/>
      <w:pPr>
        <w:ind w:left="2880" w:hanging="360"/>
      </w:pPr>
    </w:lvl>
    <w:lvl w:ilvl="4" w:tplc="8CD694B0">
      <w:start w:val="1"/>
      <w:numFmt w:val="lowerLetter"/>
      <w:lvlText w:val="%5."/>
      <w:lvlJc w:val="left"/>
      <w:pPr>
        <w:ind w:left="3600" w:hanging="360"/>
      </w:pPr>
    </w:lvl>
    <w:lvl w:ilvl="5" w:tplc="97B45CE8">
      <w:start w:val="1"/>
      <w:numFmt w:val="lowerRoman"/>
      <w:lvlText w:val="%6."/>
      <w:lvlJc w:val="right"/>
      <w:pPr>
        <w:ind w:left="4320" w:hanging="180"/>
      </w:pPr>
    </w:lvl>
    <w:lvl w:ilvl="6" w:tplc="9E3836B2">
      <w:start w:val="1"/>
      <w:numFmt w:val="decimal"/>
      <w:lvlText w:val="%7."/>
      <w:lvlJc w:val="left"/>
      <w:pPr>
        <w:ind w:left="5040" w:hanging="360"/>
      </w:pPr>
    </w:lvl>
    <w:lvl w:ilvl="7" w:tplc="B6C2E9E4">
      <w:start w:val="1"/>
      <w:numFmt w:val="lowerLetter"/>
      <w:lvlText w:val="%8."/>
      <w:lvlJc w:val="left"/>
      <w:pPr>
        <w:ind w:left="5760" w:hanging="360"/>
      </w:pPr>
    </w:lvl>
    <w:lvl w:ilvl="8" w:tplc="56E2831A">
      <w:start w:val="1"/>
      <w:numFmt w:val="lowerRoman"/>
      <w:lvlText w:val="%9."/>
      <w:lvlJc w:val="right"/>
      <w:pPr>
        <w:ind w:left="6480" w:hanging="180"/>
      </w:pPr>
    </w:lvl>
  </w:abstractNum>
  <w:abstractNum w:abstractNumId="10" w15:restartNumberingAfterBreak="0">
    <w:nsid w:val="1FB49046"/>
    <w:multiLevelType w:val="hybridMultilevel"/>
    <w:tmpl w:val="270C3BB6"/>
    <w:lvl w:ilvl="0" w:tplc="3710DF1E">
      <w:start w:val="1"/>
      <w:numFmt w:val="decimal"/>
      <w:lvlText w:val="%1."/>
      <w:lvlJc w:val="left"/>
      <w:pPr>
        <w:ind w:left="360" w:hanging="360"/>
      </w:pPr>
      <w:rPr>
        <w:rFonts w:ascii="Times New Roman" w:hAnsi="Times New Roman" w:hint="default"/>
      </w:rPr>
    </w:lvl>
    <w:lvl w:ilvl="1" w:tplc="FD1E0A1C">
      <w:start w:val="1"/>
      <w:numFmt w:val="lowerLetter"/>
      <w:lvlText w:val="%2."/>
      <w:lvlJc w:val="left"/>
      <w:pPr>
        <w:ind w:left="1440" w:hanging="360"/>
      </w:pPr>
    </w:lvl>
    <w:lvl w:ilvl="2" w:tplc="514C622C">
      <w:start w:val="1"/>
      <w:numFmt w:val="lowerRoman"/>
      <w:lvlText w:val="%3."/>
      <w:lvlJc w:val="right"/>
      <w:pPr>
        <w:ind w:left="2160" w:hanging="180"/>
      </w:pPr>
    </w:lvl>
    <w:lvl w:ilvl="3" w:tplc="90E404C2">
      <w:start w:val="1"/>
      <w:numFmt w:val="decimal"/>
      <w:lvlText w:val="%4."/>
      <w:lvlJc w:val="left"/>
      <w:pPr>
        <w:ind w:left="2880" w:hanging="360"/>
      </w:pPr>
    </w:lvl>
    <w:lvl w:ilvl="4" w:tplc="EAE01778">
      <w:start w:val="1"/>
      <w:numFmt w:val="lowerLetter"/>
      <w:lvlText w:val="%5."/>
      <w:lvlJc w:val="left"/>
      <w:pPr>
        <w:ind w:left="3600" w:hanging="360"/>
      </w:pPr>
    </w:lvl>
    <w:lvl w:ilvl="5" w:tplc="95240AF2">
      <w:start w:val="1"/>
      <w:numFmt w:val="lowerRoman"/>
      <w:lvlText w:val="%6."/>
      <w:lvlJc w:val="right"/>
      <w:pPr>
        <w:ind w:left="4320" w:hanging="180"/>
      </w:pPr>
    </w:lvl>
    <w:lvl w:ilvl="6" w:tplc="589E32F0">
      <w:start w:val="1"/>
      <w:numFmt w:val="decimal"/>
      <w:lvlText w:val="%7."/>
      <w:lvlJc w:val="left"/>
      <w:pPr>
        <w:ind w:left="5040" w:hanging="360"/>
      </w:pPr>
    </w:lvl>
    <w:lvl w:ilvl="7" w:tplc="85548624">
      <w:start w:val="1"/>
      <w:numFmt w:val="lowerLetter"/>
      <w:lvlText w:val="%8."/>
      <w:lvlJc w:val="left"/>
      <w:pPr>
        <w:ind w:left="5760" w:hanging="360"/>
      </w:pPr>
    </w:lvl>
    <w:lvl w:ilvl="8" w:tplc="A6DA9234">
      <w:start w:val="1"/>
      <w:numFmt w:val="lowerRoman"/>
      <w:lvlText w:val="%9."/>
      <w:lvlJc w:val="right"/>
      <w:pPr>
        <w:ind w:left="6480" w:hanging="180"/>
      </w:pPr>
    </w:lvl>
  </w:abstractNum>
  <w:abstractNum w:abstractNumId="11" w15:restartNumberingAfterBreak="0">
    <w:nsid w:val="36AA6E75"/>
    <w:multiLevelType w:val="hybridMultilevel"/>
    <w:tmpl w:val="65E0CD5C"/>
    <w:lvl w:ilvl="0" w:tplc="E8709F7A">
      <w:start w:val="1"/>
      <w:numFmt w:val="decimal"/>
      <w:lvlText w:val="%1."/>
      <w:lvlJc w:val="left"/>
      <w:pPr>
        <w:ind w:left="360" w:hanging="360"/>
      </w:pPr>
      <w:rPr>
        <w:rFonts w:ascii="Times New Roman" w:hAnsi="Times New Roman" w:hint="default"/>
      </w:rPr>
    </w:lvl>
    <w:lvl w:ilvl="1" w:tplc="A9BC3BD4">
      <w:start w:val="1"/>
      <w:numFmt w:val="lowerLetter"/>
      <w:lvlText w:val="%2."/>
      <w:lvlJc w:val="left"/>
      <w:pPr>
        <w:ind w:left="1440" w:hanging="360"/>
      </w:pPr>
    </w:lvl>
    <w:lvl w:ilvl="2" w:tplc="A3FA17F0">
      <w:start w:val="1"/>
      <w:numFmt w:val="lowerRoman"/>
      <w:lvlText w:val="%3."/>
      <w:lvlJc w:val="right"/>
      <w:pPr>
        <w:ind w:left="2160" w:hanging="180"/>
      </w:pPr>
    </w:lvl>
    <w:lvl w:ilvl="3" w:tplc="BFA0F830">
      <w:start w:val="1"/>
      <w:numFmt w:val="decimal"/>
      <w:lvlText w:val="%4."/>
      <w:lvlJc w:val="left"/>
      <w:pPr>
        <w:ind w:left="2880" w:hanging="360"/>
      </w:pPr>
    </w:lvl>
    <w:lvl w:ilvl="4" w:tplc="0EC049C2">
      <w:start w:val="1"/>
      <w:numFmt w:val="lowerLetter"/>
      <w:lvlText w:val="%5."/>
      <w:lvlJc w:val="left"/>
      <w:pPr>
        <w:ind w:left="3600" w:hanging="360"/>
      </w:pPr>
    </w:lvl>
    <w:lvl w:ilvl="5" w:tplc="FE50DC6E">
      <w:start w:val="1"/>
      <w:numFmt w:val="lowerRoman"/>
      <w:lvlText w:val="%6."/>
      <w:lvlJc w:val="right"/>
      <w:pPr>
        <w:ind w:left="4320" w:hanging="180"/>
      </w:pPr>
    </w:lvl>
    <w:lvl w:ilvl="6" w:tplc="FDA4365C">
      <w:start w:val="1"/>
      <w:numFmt w:val="decimal"/>
      <w:lvlText w:val="%7."/>
      <w:lvlJc w:val="left"/>
      <w:pPr>
        <w:ind w:left="5040" w:hanging="360"/>
      </w:pPr>
    </w:lvl>
    <w:lvl w:ilvl="7" w:tplc="EFECF566">
      <w:start w:val="1"/>
      <w:numFmt w:val="lowerLetter"/>
      <w:lvlText w:val="%8."/>
      <w:lvlJc w:val="left"/>
      <w:pPr>
        <w:ind w:left="5760" w:hanging="360"/>
      </w:pPr>
    </w:lvl>
    <w:lvl w:ilvl="8" w:tplc="F99A489E">
      <w:start w:val="1"/>
      <w:numFmt w:val="lowerRoman"/>
      <w:lvlText w:val="%9."/>
      <w:lvlJc w:val="right"/>
      <w:pPr>
        <w:ind w:left="6480" w:hanging="180"/>
      </w:pPr>
    </w:lvl>
  </w:abstractNum>
  <w:abstractNum w:abstractNumId="12" w15:restartNumberingAfterBreak="0">
    <w:nsid w:val="3DFD3EC6"/>
    <w:multiLevelType w:val="hybridMultilevel"/>
    <w:tmpl w:val="180023D2"/>
    <w:lvl w:ilvl="0" w:tplc="A4FE4C8C">
      <w:start w:val="1"/>
      <w:numFmt w:val="decimal"/>
      <w:lvlText w:val="%1."/>
      <w:lvlJc w:val="left"/>
      <w:pPr>
        <w:ind w:left="360" w:hanging="360"/>
      </w:pPr>
    </w:lvl>
    <w:lvl w:ilvl="1" w:tplc="FA567CD4">
      <w:start w:val="1"/>
      <w:numFmt w:val="lowerLetter"/>
      <w:lvlText w:val="%2."/>
      <w:lvlJc w:val="left"/>
      <w:pPr>
        <w:ind w:left="1080" w:hanging="360"/>
      </w:pPr>
    </w:lvl>
    <w:lvl w:ilvl="2" w:tplc="715065B6">
      <w:start w:val="1"/>
      <w:numFmt w:val="lowerRoman"/>
      <w:lvlText w:val="%3."/>
      <w:lvlJc w:val="right"/>
      <w:pPr>
        <w:ind w:left="1800" w:hanging="180"/>
      </w:pPr>
    </w:lvl>
    <w:lvl w:ilvl="3" w:tplc="587A93AA">
      <w:start w:val="1"/>
      <w:numFmt w:val="decimal"/>
      <w:lvlText w:val="%4."/>
      <w:lvlJc w:val="left"/>
      <w:pPr>
        <w:ind w:left="2520" w:hanging="360"/>
      </w:pPr>
    </w:lvl>
    <w:lvl w:ilvl="4" w:tplc="6CB2644C">
      <w:start w:val="1"/>
      <w:numFmt w:val="lowerLetter"/>
      <w:lvlText w:val="%5."/>
      <w:lvlJc w:val="left"/>
      <w:pPr>
        <w:ind w:left="3240" w:hanging="360"/>
      </w:pPr>
    </w:lvl>
    <w:lvl w:ilvl="5" w:tplc="5088C6B0">
      <w:start w:val="1"/>
      <w:numFmt w:val="lowerRoman"/>
      <w:lvlText w:val="%6."/>
      <w:lvlJc w:val="right"/>
      <w:pPr>
        <w:ind w:left="3960" w:hanging="180"/>
      </w:pPr>
    </w:lvl>
    <w:lvl w:ilvl="6" w:tplc="E782ED18">
      <w:start w:val="1"/>
      <w:numFmt w:val="decimal"/>
      <w:lvlText w:val="%7."/>
      <w:lvlJc w:val="left"/>
      <w:pPr>
        <w:ind w:left="4680" w:hanging="360"/>
      </w:pPr>
    </w:lvl>
    <w:lvl w:ilvl="7" w:tplc="683429AA">
      <w:start w:val="1"/>
      <w:numFmt w:val="lowerLetter"/>
      <w:lvlText w:val="%8."/>
      <w:lvlJc w:val="left"/>
      <w:pPr>
        <w:ind w:left="5400" w:hanging="360"/>
      </w:pPr>
    </w:lvl>
    <w:lvl w:ilvl="8" w:tplc="EDA4613A">
      <w:start w:val="1"/>
      <w:numFmt w:val="lowerRoman"/>
      <w:lvlText w:val="%9."/>
      <w:lvlJc w:val="right"/>
      <w:pPr>
        <w:ind w:left="6120" w:hanging="180"/>
      </w:pPr>
    </w:lvl>
  </w:abstractNum>
  <w:abstractNum w:abstractNumId="13" w15:restartNumberingAfterBreak="0">
    <w:nsid w:val="4C09F41B"/>
    <w:multiLevelType w:val="hybridMultilevel"/>
    <w:tmpl w:val="3ED0115A"/>
    <w:lvl w:ilvl="0" w:tplc="196CA308">
      <w:start w:val="1"/>
      <w:numFmt w:val="decimal"/>
      <w:lvlText w:val="%1."/>
      <w:lvlJc w:val="left"/>
      <w:pPr>
        <w:ind w:left="720" w:hanging="360"/>
      </w:pPr>
    </w:lvl>
    <w:lvl w:ilvl="1" w:tplc="ED2C370C">
      <w:start w:val="1"/>
      <w:numFmt w:val="lowerLetter"/>
      <w:lvlText w:val="%2."/>
      <w:lvlJc w:val="left"/>
      <w:pPr>
        <w:ind w:left="1440" w:hanging="360"/>
      </w:pPr>
    </w:lvl>
    <w:lvl w:ilvl="2" w:tplc="5652F1DA">
      <w:start w:val="1"/>
      <w:numFmt w:val="lowerRoman"/>
      <w:lvlText w:val="%3."/>
      <w:lvlJc w:val="right"/>
      <w:pPr>
        <w:ind w:left="2160" w:hanging="180"/>
      </w:pPr>
    </w:lvl>
    <w:lvl w:ilvl="3" w:tplc="DF4E643E">
      <w:start w:val="1"/>
      <w:numFmt w:val="decimal"/>
      <w:lvlText w:val="%4."/>
      <w:lvlJc w:val="left"/>
      <w:pPr>
        <w:ind w:left="2880" w:hanging="360"/>
      </w:pPr>
    </w:lvl>
    <w:lvl w:ilvl="4" w:tplc="00FE687C">
      <w:start w:val="1"/>
      <w:numFmt w:val="lowerLetter"/>
      <w:lvlText w:val="%5."/>
      <w:lvlJc w:val="left"/>
      <w:pPr>
        <w:ind w:left="3600" w:hanging="360"/>
      </w:pPr>
    </w:lvl>
    <w:lvl w:ilvl="5" w:tplc="ECC04024">
      <w:start w:val="1"/>
      <w:numFmt w:val="lowerRoman"/>
      <w:lvlText w:val="%6."/>
      <w:lvlJc w:val="right"/>
      <w:pPr>
        <w:ind w:left="4320" w:hanging="180"/>
      </w:pPr>
    </w:lvl>
    <w:lvl w:ilvl="6" w:tplc="3386FDE0">
      <w:start w:val="1"/>
      <w:numFmt w:val="decimal"/>
      <w:lvlText w:val="%7."/>
      <w:lvlJc w:val="left"/>
      <w:pPr>
        <w:ind w:left="5040" w:hanging="360"/>
      </w:pPr>
    </w:lvl>
    <w:lvl w:ilvl="7" w:tplc="156C3BFE">
      <w:start w:val="1"/>
      <w:numFmt w:val="lowerLetter"/>
      <w:lvlText w:val="%8."/>
      <w:lvlJc w:val="left"/>
      <w:pPr>
        <w:ind w:left="5760" w:hanging="360"/>
      </w:pPr>
    </w:lvl>
    <w:lvl w:ilvl="8" w:tplc="F4529BA4">
      <w:start w:val="1"/>
      <w:numFmt w:val="lowerRoman"/>
      <w:lvlText w:val="%9."/>
      <w:lvlJc w:val="right"/>
      <w:pPr>
        <w:ind w:left="6480" w:hanging="180"/>
      </w:pPr>
    </w:lvl>
  </w:abstractNum>
  <w:abstractNum w:abstractNumId="14" w15:restartNumberingAfterBreak="0">
    <w:nsid w:val="4E3AFF03"/>
    <w:multiLevelType w:val="hybridMultilevel"/>
    <w:tmpl w:val="5EBCD7C2"/>
    <w:lvl w:ilvl="0" w:tplc="428C54F6">
      <w:start w:val="1"/>
      <w:numFmt w:val="bullet"/>
      <w:lvlText w:val=""/>
      <w:lvlJc w:val="left"/>
      <w:pPr>
        <w:ind w:left="720" w:hanging="360"/>
      </w:pPr>
      <w:rPr>
        <w:rFonts w:ascii="Symbol" w:hAnsi="Symbol" w:hint="default"/>
      </w:rPr>
    </w:lvl>
    <w:lvl w:ilvl="1" w:tplc="C84829D2">
      <w:start w:val="1"/>
      <w:numFmt w:val="bullet"/>
      <w:lvlText w:val="o"/>
      <w:lvlJc w:val="left"/>
      <w:pPr>
        <w:ind w:left="1440" w:hanging="360"/>
      </w:pPr>
      <w:rPr>
        <w:rFonts w:ascii="Courier New" w:hAnsi="Courier New" w:hint="default"/>
      </w:rPr>
    </w:lvl>
    <w:lvl w:ilvl="2" w:tplc="DAB25FC0">
      <w:start w:val="1"/>
      <w:numFmt w:val="bullet"/>
      <w:lvlText w:val=""/>
      <w:lvlJc w:val="left"/>
      <w:pPr>
        <w:ind w:left="2160" w:hanging="360"/>
      </w:pPr>
      <w:rPr>
        <w:rFonts w:ascii="Wingdings" w:hAnsi="Wingdings" w:hint="default"/>
      </w:rPr>
    </w:lvl>
    <w:lvl w:ilvl="3" w:tplc="B9AC6FE4">
      <w:start w:val="1"/>
      <w:numFmt w:val="bullet"/>
      <w:lvlText w:val=""/>
      <w:lvlJc w:val="left"/>
      <w:pPr>
        <w:ind w:left="2880" w:hanging="360"/>
      </w:pPr>
      <w:rPr>
        <w:rFonts w:ascii="Symbol" w:hAnsi="Symbol" w:hint="default"/>
      </w:rPr>
    </w:lvl>
    <w:lvl w:ilvl="4" w:tplc="E90C2C32">
      <w:start w:val="1"/>
      <w:numFmt w:val="bullet"/>
      <w:lvlText w:val="o"/>
      <w:lvlJc w:val="left"/>
      <w:pPr>
        <w:ind w:left="3600" w:hanging="360"/>
      </w:pPr>
      <w:rPr>
        <w:rFonts w:ascii="Courier New" w:hAnsi="Courier New" w:hint="default"/>
      </w:rPr>
    </w:lvl>
    <w:lvl w:ilvl="5" w:tplc="F04C341C">
      <w:start w:val="1"/>
      <w:numFmt w:val="bullet"/>
      <w:lvlText w:val=""/>
      <w:lvlJc w:val="left"/>
      <w:pPr>
        <w:ind w:left="4320" w:hanging="360"/>
      </w:pPr>
      <w:rPr>
        <w:rFonts w:ascii="Wingdings" w:hAnsi="Wingdings" w:hint="default"/>
      </w:rPr>
    </w:lvl>
    <w:lvl w:ilvl="6" w:tplc="960CE03E">
      <w:start w:val="1"/>
      <w:numFmt w:val="bullet"/>
      <w:lvlText w:val=""/>
      <w:lvlJc w:val="left"/>
      <w:pPr>
        <w:ind w:left="5040" w:hanging="360"/>
      </w:pPr>
      <w:rPr>
        <w:rFonts w:ascii="Symbol" w:hAnsi="Symbol" w:hint="default"/>
      </w:rPr>
    </w:lvl>
    <w:lvl w:ilvl="7" w:tplc="4AD40EB0">
      <w:start w:val="1"/>
      <w:numFmt w:val="bullet"/>
      <w:lvlText w:val="o"/>
      <w:lvlJc w:val="left"/>
      <w:pPr>
        <w:ind w:left="5760" w:hanging="360"/>
      </w:pPr>
      <w:rPr>
        <w:rFonts w:ascii="Courier New" w:hAnsi="Courier New" w:hint="default"/>
      </w:rPr>
    </w:lvl>
    <w:lvl w:ilvl="8" w:tplc="D79613EE">
      <w:start w:val="1"/>
      <w:numFmt w:val="bullet"/>
      <w:lvlText w:val=""/>
      <w:lvlJc w:val="left"/>
      <w:pPr>
        <w:ind w:left="6480" w:hanging="360"/>
      </w:pPr>
      <w:rPr>
        <w:rFonts w:ascii="Wingdings" w:hAnsi="Wingdings" w:hint="default"/>
      </w:rPr>
    </w:lvl>
  </w:abstractNum>
  <w:abstractNum w:abstractNumId="15" w15:restartNumberingAfterBreak="0">
    <w:nsid w:val="4EF5A155"/>
    <w:multiLevelType w:val="hybridMultilevel"/>
    <w:tmpl w:val="06D68968"/>
    <w:lvl w:ilvl="0" w:tplc="BFDC0712">
      <w:start w:val="1"/>
      <w:numFmt w:val="decimal"/>
      <w:lvlText w:val="%1."/>
      <w:lvlJc w:val="left"/>
      <w:pPr>
        <w:ind w:left="360" w:hanging="360"/>
      </w:pPr>
      <w:rPr>
        <w:rFonts w:ascii="Times New Roman" w:hAnsi="Times New Roman" w:hint="default"/>
      </w:rPr>
    </w:lvl>
    <w:lvl w:ilvl="1" w:tplc="9DA2F952">
      <w:start w:val="1"/>
      <w:numFmt w:val="lowerLetter"/>
      <w:lvlText w:val="%2."/>
      <w:lvlJc w:val="left"/>
      <w:pPr>
        <w:ind w:left="1440" w:hanging="360"/>
      </w:pPr>
    </w:lvl>
    <w:lvl w:ilvl="2" w:tplc="6B3E8A04">
      <w:start w:val="1"/>
      <w:numFmt w:val="lowerRoman"/>
      <w:lvlText w:val="%3."/>
      <w:lvlJc w:val="right"/>
      <w:pPr>
        <w:ind w:left="2160" w:hanging="180"/>
      </w:pPr>
    </w:lvl>
    <w:lvl w:ilvl="3" w:tplc="429A6D66">
      <w:start w:val="1"/>
      <w:numFmt w:val="decimal"/>
      <w:lvlText w:val="%4."/>
      <w:lvlJc w:val="left"/>
      <w:pPr>
        <w:ind w:left="2880" w:hanging="360"/>
      </w:pPr>
    </w:lvl>
    <w:lvl w:ilvl="4" w:tplc="57FE4002">
      <w:start w:val="1"/>
      <w:numFmt w:val="lowerLetter"/>
      <w:lvlText w:val="%5."/>
      <w:lvlJc w:val="left"/>
      <w:pPr>
        <w:ind w:left="3600" w:hanging="360"/>
      </w:pPr>
    </w:lvl>
    <w:lvl w:ilvl="5" w:tplc="FC74B106">
      <w:start w:val="1"/>
      <w:numFmt w:val="lowerRoman"/>
      <w:lvlText w:val="%6."/>
      <w:lvlJc w:val="right"/>
      <w:pPr>
        <w:ind w:left="4320" w:hanging="180"/>
      </w:pPr>
    </w:lvl>
    <w:lvl w:ilvl="6" w:tplc="E646BD7A">
      <w:start w:val="1"/>
      <w:numFmt w:val="decimal"/>
      <w:lvlText w:val="%7."/>
      <w:lvlJc w:val="left"/>
      <w:pPr>
        <w:ind w:left="5040" w:hanging="360"/>
      </w:pPr>
    </w:lvl>
    <w:lvl w:ilvl="7" w:tplc="90F2FF94">
      <w:start w:val="1"/>
      <w:numFmt w:val="lowerLetter"/>
      <w:lvlText w:val="%8."/>
      <w:lvlJc w:val="left"/>
      <w:pPr>
        <w:ind w:left="5760" w:hanging="360"/>
      </w:pPr>
    </w:lvl>
    <w:lvl w:ilvl="8" w:tplc="97CAA754">
      <w:start w:val="1"/>
      <w:numFmt w:val="lowerRoman"/>
      <w:lvlText w:val="%9."/>
      <w:lvlJc w:val="right"/>
      <w:pPr>
        <w:ind w:left="6480" w:hanging="180"/>
      </w:pPr>
    </w:lvl>
  </w:abstractNum>
  <w:abstractNum w:abstractNumId="16" w15:restartNumberingAfterBreak="0">
    <w:nsid w:val="505C49A1"/>
    <w:multiLevelType w:val="hybridMultilevel"/>
    <w:tmpl w:val="001802E6"/>
    <w:lvl w:ilvl="0" w:tplc="A5542FFA">
      <w:start w:val="1"/>
      <w:numFmt w:val="decimal"/>
      <w:lvlText w:val="%1."/>
      <w:lvlJc w:val="left"/>
      <w:pPr>
        <w:ind w:left="360" w:hanging="360"/>
      </w:pPr>
      <w:rPr>
        <w:rFonts w:ascii="Times New Roman" w:hAnsi="Times New Roman" w:hint="default"/>
      </w:rPr>
    </w:lvl>
    <w:lvl w:ilvl="1" w:tplc="E3549998">
      <w:start w:val="1"/>
      <w:numFmt w:val="lowerLetter"/>
      <w:lvlText w:val="%2."/>
      <w:lvlJc w:val="left"/>
      <w:pPr>
        <w:ind w:left="1440" w:hanging="360"/>
      </w:pPr>
    </w:lvl>
    <w:lvl w:ilvl="2" w:tplc="E628544A">
      <w:start w:val="1"/>
      <w:numFmt w:val="lowerRoman"/>
      <w:lvlText w:val="%3."/>
      <w:lvlJc w:val="right"/>
      <w:pPr>
        <w:ind w:left="2160" w:hanging="180"/>
      </w:pPr>
    </w:lvl>
    <w:lvl w:ilvl="3" w:tplc="185E24E2">
      <w:start w:val="1"/>
      <w:numFmt w:val="decimal"/>
      <w:lvlText w:val="%4."/>
      <w:lvlJc w:val="left"/>
      <w:pPr>
        <w:ind w:left="2880" w:hanging="360"/>
      </w:pPr>
    </w:lvl>
    <w:lvl w:ilvl="4" w:tplc="4B742112">
      <w:start w:val="1"/>
      <w:numFmt w:val="lowerLetter"/>
      <w:lvlText w:val="%5."/>
      <w:lvlJc w:val="left"/>
      <w:pPr>
        <w:ind w:left="3600" w:hanging="360"/>
      </w:pPr>
    </w:lvl>
    <w:lvl w:ilvl="5" w:tplc="333601C2">
      <w:start w:val="1"/>
      <w:numFmt w:val="lowerRoman"/>
      <w:lvlText w:val="%6."/>
      <w:lvlJc w:val="right"/>
      <w:pPr>
        <w:ind w:left="4320" w:hanging="180"/>
      </w:pPr>
    </w:lvl>
    <w:lvl w:ilvl="6" w:tplc="DAAC8924">
      <w:start w:val="1"/>
      <w:numFmt w:val="decimal"/>
      <w:lvlText w:val="%7."/>
      <w:lvlJc w:val="left"/>
      <w:pPr>
        <w:ind w:left="5040" w:hanging="360"/>
      </w:pPr>
    </w:lvl>
    <w:lvl w:ilvl="7" w:tplc="A9F22120">
      <w:start w:val="1"/>
      <w:numFmt w:val="lowerLetter"/>
      <w:lvlText w:val="%8."/>
      <w:lvlJc w:val="left"/>
      <w:pPr>
        <w:ind w:left="5760" w:hanging="360"/>
      </w:pPr>
    </w:lvl>
    <w:lvl w:ilvl="8" w:tplc="4D949D6E">
      <w:start w:val="1"/>
      <w:numFmt w:val="lowerRoman"/>
      <w:lvlText w:val="%9."/>
      <w:lvlJc w:val="right"/>
      <w:pPr>
        <w:ind w:left="6480" w:hanging="180"/>
      </w:pPr>
    </w:lvl>
  </w:abstractNum>
  <w:abstractNum w:abstractNumId="17" w15:restartNumberingAfterBreak="0">
    <w:nsid w:val="721D00BC"/>
    <w:multiLevelType w:val="multilevel"/>
    <w:tmpl w:val="D20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3B1D14"/>
    <w:multiLevelType w:val="hybridMultilevel"/>
    <w:tmpl w:val="C178BC4C"/>
    <w:lvl w:ilvl="0" w:tplc="4842615A">
      <w:start w:val="1"/>
      <w:numFmt w:val="decimal"/>
      <w:lvlText w:val="%1."/>
      <w:lvlJc w:val="left"/>
      <w:pPr>
        <w:ind w:left="360" w:hanging="360"/>
      </w:pPr>
      <w:rPr>
        <w:rFonts w:ascii="Times New Roman" w:hAnsi="Times New Roman" w:cs="Times New Roman" w:hint="default"/>
        <w:b w:val="0"/>
        <w:bCs w:val="0"/>
      </w:rPr>
    </w:lvl>
    <w:lvl w:ilvl="1" w:tplc="F702C84C">
      <w:start w:val="1"/>
      <w:numFmt w:val="bullet"/>
      <w:lvlText w:val="o"/>
      <w:lvlJc w:val="left"/>
      <w:pPr>
        <w:ind w:left="1440" w:hanging="360"/>
      </w:pPr>
      <w:rPr>
        <w:rFonts w:ascii="Symbol" w:hAnsi="Symbol" w:hint="default"/>
      </w:rPr>
    </w:lvl>
    <w:lvl w:ilvl="2" w:tplc="C46266FA">
      <w:start w:val="1"/>
      <w:numFmt w:val="lowerRoman"/>
      <w:lvlText w:val="%3."/>
      <w:lvlJc w:val="right"/>
      <w:pPr>
        <w:ind w:left="1800" w:hanging="180"/>
      </w:pPr>
    </w:lvl>
    <w:lvl w:ilvl="3" w:tplc="FE2EF2F6">
      <w:start w:val="1"/>
      <w:numFmt w:val="decimal"/>
      <w:lvlText w:val="%4."/>
      <w:lvlJc w:val="left"/>
      <w:pPr>
        <w:ind w:left="2520" w:hanging="360"/>
      </w:pPr>
    </w:lvl>
    <w:lvl w:ilvl="4" w:tplc="48C2C4F2">
      <w:start w:val="1"/>
      <w:numFmt w:val="lowerLetter"/>
      <w:lvlText w:val="%5."/>
      <w:lvlJc w:val="left"/>
      <w:pPr>
        <w:ind w:left="3240" w:hanging="360"/>
      </w:pPr>
    </w:lvl>
    <w:lvl w:ilvl="5" w:tplc="EB42D608">
      <w:start w:val="1"/>
      <w:numFmt w:val="lowerRoman"/>
      <w:lvlText w:val="%6."/>
      <w:lvlJc w:val="right"/>
      <w:pPr>
        <w:ind w:left="3960" w:hanging="180"/>
      </w:pPr>
    </w:lvl>
    <w:lvl w:ilvl="6" w:tplc="790E7424">
      <w:start w:val="1"/>
      <w:numFmt w:val="decimal"/>
      <w:lvlText w:val="%7."/>
      <w:lvlJc w:val="left"/>
      <w:pPr>
        <w:ind w:left="4680" w:hanging="360"/>
      </w:pPr>
    </w:lvl>
    <w:lvl w:ilvl="7" w:tplc="292AA538">
      <w:start w:val="1"/>
      <w:numFmt w:val="lowerLetter"/>
      <w:lvlText w:val="%8."/>
      <w:lvlJc w:val="left"/>
      <w:pPr>
        <w:ind w:left="5400" w:hanging="360"/>
      </w:pPr>
    </w:lvl>
    <w:lvl w:ilvl="8" w:tplc="C2C6CFDA">
      <w:start w:val="1"/>
      <w:numFmt w:val="lowerRoman"/>
      <w:lvlText w:val="%9."/>
      <w:lvlJc w:val="right"/>
      <w:pPr>
        <w:ind w:left="6120" w:hanging="180"/>
      </w:pPr>
    </w:lvl>
  </w:abstractNum>
  <w:abstractNum w:abstractNumId="19" w15:restartNumberingAfterBreak="0">
    <w:nsid w:val="766048DD"/>
    <w:multiLevelType w:val="hybridMultilevel"/>
    <w:tmpl w:val="1BC6E29E"/>
    <w:lvl w:ilvl="0" w:tplc="5588B14A">
      <w:start w:val="1"/>
      <w:numFmt w:val="bullet"/>
      <w:lvlText w:val=""/>
      <w:lvlJc w:val="left"/>
      <w:pPr>
        <w:ind w:left="720" w:hanging="360"/>
      </w:pPr>
      <w:rPr>
        <w:rFonts w:ascii="Symbol" w:hAnsi="Symbol" w:hint="default"/>
      </w:rPr>
    </w:lvl>
    <w:lvl w:ilvl="1" w:tplc="08E8E8CC">
      <w:start w:val="1"/>
      <w:numFmt w:val="bullet"/>
      <w:lvlText w:val="o"/>
      <w:lvlJc w:val="left"/>
      <w:pPr>
        <w:ind w:left="1440" w:hanging="360"/>
      </w:pPr>
      <w:rPr>
        <w:rFonts w:ascii="Courier New" w:hAnsi="Courier New" w:hint="default"/>
      </w:rPr>
    </w:lvl>
    <w:lvl w:ilvl="2" w:tplc="562C6BBC">
      <w:start w:val="1"/>
      <w:numFmt w:val="bullet"/>
      <w:lvlText w:val=""/>
      <w:lvlJc w:val="left"/>
      <w:pPr>
        <w:ind w:left="2160" w:hanging="360"/>
      </w:pPr>
      <w:rPr>
        <w:rFonts w:ascii="Wingdings" w:hAnsi="Wingdings" w:hint="default"/>
      </w:rPr>
    </w:lvl>
    <w:lvl w:ilvl="3" w:tplc="91CCE3F2">
      <w:start w:val="1"/>
      <w:numFmt w:val="bullet"/>
      <w:lvlText w:val=""/>
      <w:lvlJc w:val="left"/>
      <w:pPr>
        <w:ind w:left="2880" w:hanging="360"/>
      </w:pPr>
      <w:rPr>
        <w:rFonts w:ascii="Symbol" w:hAnsi="Symbol" w:hint="default"/>
      </w:rPr>
    </w:lvl>
    <w:lvl w:ilvl="4" w:tplc="665064F4">
      <w:start w:val="1"/>
      <w:numFmt w:val="bullet"/>
      <w:lvlText w:val="o"/>
      <w:lvlJc w:val="left"/>
      <w:pPr>
        <w:ind w:left="3600" w:hanging="360"/>
      </w:pPr>
      <w:rPr>
        <w:rFonts w:ascii="Courier New" w:hAnsi="Courier New" w:hint="default"/>
      </w:rPr>
    </w:lvl>
    <w:lvl w:ilvl="5" w:tplc="6E4A656A">
      <w:start w:val="1"/>
      <w:numFmt w:val="bullet"/>
      <w:lvlText w:val=""/>
      <w:lvlJc w:val="left"/>
      <w:pPr>
        <w:ind w:left="4320" w:hanging="360"/>
      </w:pPr>
      <w:rPr>
        <w:rFonts w:ascii="Wingdings" w:hAnsi="Wingdings" w:hint="default"/>
      </w:rPr>
    </w:lvl>
    <w:lvl w:ilvl="6" w:tplc="2352544C">
      <w:start w:val="1"/>
      <w:numFmt w:val="bullet"/>
      <w:lvlText w:val=""/>
      <w:lvlJc w:val="left"/>
      <w:pPr>
        <w:ind w:left="5040" w:hanging="360"/>
      </w:pPr>
      <w:rPr>
        <w:rFonts w:ascii="Symbol" w:hAnsi="Symbol" w:hint="default"/>
      </w:rPr>
    </w:lvl>
    <w:lvl w:ilvl="7" w:tplc="7B76D5BE">
      <w:start w:val="1"/>
      <w:numFmt w:val="bullet"/>
      <w:lvlText w:val="o"/>
      <w:lvlJc w:val="left"/>
      <w:pPr>
        <w:ind w:left="5760" w:hanging="360"/>
      </w:pPr>
      <w:rPr>
        <w:rFonts w:ascii="Courier New" w:hAnsi="Courier New" w:hint="default"/>
      </w:rPr>
    </w:lvl>
    <w:lvl w:ilvl="8" w:tplc="9B50D4CA">
      <w:start w:val="1"/>
      <w:numFmt w:val="bullet"/>
      <w:lvlText w:val=""/>
      <w:lvlJc w:val="left"/>
      <w:pPr>
        <w:ind w:left="6480" w:hanging="360"/>
      </w:pPr>
      <w:rPr>
        <w:rFonts w:ascii="Wingdings" w:hAnsi="Wingdings" w:hint="default"/>
      </w:rPr>
    </w:lvl>
  </w:abstractNum>
  <w:num w:numId="1" w16cid:durableId="1287004775">
    <w:abstractNumId w:val="18"/>
  </w:num>
  <w:num w:numId="2" w16cid:durableId="1100564608">
    <w:abstractNumId w:val="16"/>
  </w:num>
  <w:num w:numId="3" w16cid:durableId="1736197177">
    <w:abstractNumId w:val="4"/>
  </w:num>
  <w:num w:numId="4" w16cid:durableId="150799719">
    <w:abstractNumId w:val="19"/>
  </w:num>
  <w:num w:numId="5" w16cid:durableId="702176720">
    <w:abstractNumId w:val="11"/>
  </w:num>
  <w:num w:numId="6" w16cid:durableId="1862815426">
    <w:abstractNumId w:val="14"/>
  </w:num>
  <w:num w:numId="7" w16cid:durableId="1481001520">
    <w:abstractNumId w:val="0"/>
  </w:num>
  <w:num w:numId="8" w16cid:durableId="1520045893">
    <w:abstractNumId w:val="8"/>
  </w:num>
  <w:num w:numId="9" w16cid:durableId="887760051">
    <w:abstractNumId w:val="10"/>
  </w:num>
  <w:num w:numId="10" w16cid:durableId="2130321715">
    <w:abstractNumId w:val="6"/>
  </w:num>
  <w:num w:numId="11" w16cid:durableId="485902766">
    <w:abstractNumId w:val="12"/>
  </w:num>
  <w:num w:numId="12" w16cid:durableId="1011029995">
    <w:abstractNumId w:val="13"/>
  </w:num>
  <w:num w:numId="13" w16cid:durableId="751394942">
    <w:abstractNumId w:val="7"/>
  </w:num>
  <w:num w:numId="14" w16cid:durableId="1687713248">
    <w:abstractNumId w:val="2"/>
  </w:num>
  <w:num w:numId="15" w16cid:durableId="507670460">
    <w:abstractNumId w:val="5"/>
  </w:num>
  <w:num w:numId="16" w16cid:durableId="608199678">
    <w:abstractNumId w:val="1"/>
  </w:num>
  <w:num w:numId="17" w16cid:durableId="746802125">
    <w:abstractNumId w:val="15"/>
  </w:num>
  <w:num w:numId="18" w16cid:durableId="2000645568">
    <w:abstractNumId w:val="3"/>
  </w:num>
  <w:num w:numId="19" w16cid:durableId="1681732383">
    <w:abstractNumId w:val="9"/>
  </w:num>
  <w:num w:numId="20" w16cid:durableId="497235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9DA395"/>
    <w:rsid w:val="000032EF"/>
    <w:rsid w:val="00010B81"/>
    <w:rsid w:val="000120AD"/>
    <w:rsid w:val="00015A67"/>
    <w:rsid w:val="000165FB"/>
    <w:rsid w:val="00016FDA"/>
    <w:rsid w:val="00021826"/>
    <w:rsid w:val="000238C0"/>
    <w:rsid w:val="0002600D"/>
    <w:rsid w:val="00027B70"/>
    <w:rsid w:val="0003090C"/>
    <w:rsid w:val="00033317"/>
    <w:rsid w:val="00033D4D"/>
    <w:rsid w:val="00034BC2"/>
    <w:rsid w:val="00040ABF"/>
    <w:rsid w:val="000451AE"/>
    <w:rsid w:val="00061917"/>
    <w:rsid w:val="00061C4B"/>
    <w:rsid w:val="000645C2"/>
    <w:rsid w:val="000646F4"/>
    <w:rsid w:val="00066D9A"/>
    <w:rsid w:val="00071E40"/>
    <w:rsid w:val="000732FC"/>
    <w:rsid w:val="0007394C"/>
    <w:rsid w:val="00074A55"/>
    <w:rsid w:val="00077ABB"/>
    <w:rsid w:val="00077FF0"/>
    <w:rsid w:val="000811F2"/>
    <w:rsid w:val="00084973"/>
    <w:rsid w:val="000918E2"/>
    <w:rsid w:val="0009274D"/>
    <w:rsid w:val="00095959"/>
    <w:rsid w:val="000A3EBA"/>
    <w:rsid w:val="000A4B07"/>
    <w:rsid w:val="000A5F33"/>
    <w:rsid w:val="000A79FB"/>
    <w:rsid w:val="000B1A28"/>
    <w:rsid w:val="000B39AD"/>
    <w:rsid w:val="000B6279"/>
    <w:rsid w:val="000C2FE7"/>
    <w:rsid w:val="000C3368"/>
    <w:rsid w:val="000C3848"/>
    <w:rsid w:val="000C59D0"/>
    <w:rsid w:val="000C5D0F"/>
    <w:rsid w:val="000C66E5"/>
    <w:rsid w:val="000D27DB"/>
    <w:rsid w:val="000D2ED0"/>
    <w:rsid w:val="000D44CA"/>
    <w:rsid w:val="000D48F6"/>
    <w:rsid w:val="000E0581"/>
    <w:rsid w:val="000E1973"/>
    <w:rsid w:val="000E211C"/>
    <w:rsid w:val="000E6365"/>
    <w:rsid w:val="000E77B5"/>
    <w:rsid w:val="000F03A5"/>
    <w:rsid w:val="000F2CAF"/>
    <w:rsid w:val="000F764C"/>
    <w:rsid w:val="00100E9F"/>
    <w:rsid w:val="00103A75"/>
    <w:rsid w:val="00105D69"/>
    <w:rsid w:val="00106D46"/>
    <w:rsid w:val="0011324E"/>
    <w:rsid w:val="0011393E"/>
    <w:rsid w:val="0011571D"/>
    <w:rsid w:val="00120A32"/>
    <w:rsid w:val="00120F2A"/>
    <w:rsid w:val="001234EC"/>
    <w:rsid w:val="001256DC"/>
    <w:rsid w:val="00127F5A"/>
    <w:rsid w:val="001301F8"/>
    <w:rsid w:val="00134D82"/>
    <w:rsid w:val="00141B59"/>
    <w:rsid w:val="00142711"/>
    <w:rsid w:val="0014572E"/>
    <w:rsid w:val="0015590F"/>
    <w:rsid w:val="00156958"/>
    <w:rsid w:val="00162B15"/>
    <w:rsid w:val="001635A5"/>
    <w:rsid w:val="00163EA1"/>
    <w:rsid w:val="00165601"/>
    <w:rsid w:val="001702C4"/>
    <w:rsid w:val="00172C00"/>
    <w:rsid w:val="00173DAF"/>
    <w:rsid w:val="0017483D"/>
    <w:rsid w:val="001770BC"/>
    <w:rsid w:val="00186898"/>
    <w:rsid w:val="00191C30"/>
    <w:rsid w:val="00192A26"/>
    <w:rsid w:val="001975C9"/>
    <w:rsid w:val="001A3D9D"/>
    <w:rsid w:val="001A6E37"/>
    <w:rsid w:val="001C1B74"/>
    <w:rsid w:val="001C5744"/>
    <w:rsid w:val="001C6E38"/>
    <w:rsid w:val="001D14CD"/>
    <w:rsid w:val="001D4C4C"/>
    <w:rsid w:val="001D535A"/>
    <w:rsid w:val="001E1B91"/>
    <w:rsid w:val="001E2B7D"/>
    <w:rsid w:val="001E4F5E"/>
    <w:rsid w:val="001F3016"/>
    <w:rsid w:val="001F6970"/>
    <w:rsid w:val="00200298"/>
    <w:rsid w:val="002023DA"/>
    <w:rsid w:val="00205F2C"/>
    <w:rsid w:val="0020669C"/>
    <w:rsid w:val="0021015F"/>
    <w:rsid w:val="00213791"/>
    <w:rsid w:val="002145A9"/>
    <w:rsid w:val="002155E4"/>
    <w:rsid w:val="00215FAF"/>
    <w:rsid w:val="00222E1D"/>
    <w:rsid w:val="00223D4A"/>
    <w:rsid w:val="0023138A"/>
    <w:rsid w:val="00235C16"/>
    <w:rsid w:val="002407F3"/>
    <w:rsid w:val="002458A2"/>
    <w:rsid w:val="00245CB4"/>
    <w:rsid w:val="00245D72"/>
    <w:rsid w:val="00250668"/>
    <w:rsid w:val="00250859"/>
    <w:rsid w:val="00251C7C"/>
    <w:rsid w:val="002545B5"/>
    <w:rsid w:val="00254B2B"/>
    <w:rsid w:val="0025581C"/>
    <w:rsid w:val="002574ED"/>
    <w:rsid w:val="00257AA9"/>
    <w:rsid w:val="002639CD"/>
    <w:rsid w:val="002655FC"/>
    <w:rsid w:val="00265AA0"/>
    <w:rsid w:val="002701C5"/>
    <w:rsid w:val="002708A9"/>
    <w:rsid w:val="0027226C"/>
    <w:rsid w:val="00272649"/>
    <w:rsid w:val="002730CF"/>
    <w:rsid w:val="0027410F"/>
    <w:rsid w:val="002749B7"/>
    <w:rsid w:val="00277B28"/>
    <w:rsid w:val="00285C69"/>
    <w:rsid w:val="00286B61"/>
    <w:rsid w:val="00291540"/>
    <w:rsid w:val="00293E42"/>
    <w:rsid w:val="00296D89"/>
    <w:rsid w:val="00297A11"/>
    <w:rsid w:val="002A1824"/>
    <w:rsid w:val="002A2402"/>
    <w:rsid w:val="002A5F6C"/>
    <w:rsid w:val="002B1532"/>
    <w:rsid w:val="002B1E82"/>
    <w:rsid w:val="002B307D"/>
    <w:rsid w:val="002B3172"/>
    <w:rsid w:val="002B3623"/>
    <w:rsid w:val="002B3920"/>
    <w:rsid w:val="002B5EA9"/>
    <w:rsid w:val="002B715D"/>
    <w:rsid w:val="002C0901"/>
    <w:rsid w:val="002C1131"/>
    <w:rsid w:val="002C1FE8"/>
    <w:rsid w:val="002C3095"/>
    <w:rsid w:val="002C700D"/>
    <w:rsid w:val="002D29FE"/>
    <w:rsid w:val="002D2D1E"/>
    <w:rsid w:val="002E3EFD"/>
    <w:rsid w:val="002F101A"/>
    <w:rsid w:val="002F2E8F"/>
    <w:rsid w:val="002F4C2D"/>
    <w:rsid w:val="002F61C2"/>
    <w:rsid w:val="00306A71"/>
    <w:rsid w:val="00306DB0"/>
    <w:rsid w:val="003071ED"/>
    <w:rsid w:val="003113D8"/>
    <w:rsid w:val="00323DE1"/>
    <w:rsid w:val="00324B14"/>
    <w:rsid w:val="00327097"/>
    <w:rsid w:val="00330F4F"/>
    <w:rsid w:val="0033125A"/>
    <w:rsid w:val="00331B61"/>
    <w:rsid w:val="00335299"/>
    <w:rsid w:val="00340972"/>
    <w:rsid w:val="00346FBF"/>
    <w:rsid w:val="00350464"/>
    <w:rsid w:val="00350D8B"/>
    <w:rsid w:val="00352BAD"/>
    <w:rsid w:val="00357D8C"/>
    <w:rsid w:val="003608C7"/>
    <w:rsid w:val="0036570B"/>
    <w:rsid w:val="003713D3"/>
    <w:rsid w:val="00374C62"/>
    <w:rsid w:val="00377410"/>
    <w:rsid w:val="00383165"/>
    <w:rsid w:val="0038528F"/>
    <w:rsid w:val="003902D2"/>
    <w:rsid w:val="0039196F"/>
    <w:rsid w:val="0039446D"/>
    <w:rsid w:val="00395D25"/>
    <w:rsid w:val="0039734D"/>
    <w:rsid w:val="003A2166"/>
    <w:rsid w:val="003A2CB6"/>
    <w:rsid w:val="003A4238"/>
    <w:rsid w:val="003A45EE"/>
    <w:rsid w:val="003A52ED"/>
    <w:rsid w:val="003A71B1"/>
    <w:rsid w:val="003A7581"/>
    <w:rsid w:val="003B20B2"/>
    <w:rsid w:val="003B24BF"/>
    <w:rsid w:val="003B26F8"/>
    <w:rsid w:val="003B3AB9"/>
    <w:rsid w:val="003B46F6"/>
    <w:rsid w:val="003C0421"/>
    <w:rsid w:val="003C0AEF"/>
    <w:rsid w:val="003C2C05"/>
    <w:rsid w:val="003C540E"/>
    <w:rsid w:val="003C725B"/>
    <w:rsid w:val="003D2D41"/>
    <w:rsid w:val="003E31A0"/>
    <w:rsid w:val="003E424B"/>
    <w:rsid w:val="003E631E"/>
    <w:rsid w:val="003F3842"/>
    <w:rsid w:val="003F5AFE"/>
    <w:rsid w:val="003F6D72"/>
    <w:rsid w:val="004044B7"/>
    <w:rsid w:val="00410B1F"/>
    <w:rsid w:val="00413801"/>
    <w:rsid w:val="00413A37"/>
    <w:rsid w:val="00416AE7"/>
    <w:rsid w:val="004214CB"/>
    <w:rsid w:val="00430722"/>
    <w:rsid w:val="004313FD"/>
    <w:rsid w:val="00433BFC"/>
    <w:rsid w:val="0043646E"/>
    <w:rsid w:val="00436BD8"/>
    <w:rsid w:val="00440DFD"/>
    <w:rsid w:val="00442959"/>
    <w:rsid w:val="00442DA5"/>
    <w:rsid w:val="0044557C"/>
    <w:rsid w:val="00447E01"/>
    <w:rsid w:val="0045068C"/>
    <w:rsid w:val="004530B9"/>
    <w:rsid w:val="00455B79"/>
    <w:rsid w:val="00456765"/>
    <w:rsid w:val="00460ECE"/>
    <w:rsid w:val="004650CC"/>
    <w:rsid w:val="00466966"/>
    <w:rsid w:val="00467B94"/>
    <w:rsid w:val="004722A1"/>
    <w:rsid w:val="00474531"/>
    <w:rsid w:val="00474AD7"/>
    <w:rsid w:val="00474DFE"/>
    <w:rsid w:val="00476181"/>
    <w:rsid w:val="00476CB2"/>
    <w:rsid w:val="004771AE"/>
    <w:rsid w:val="00480553"/>
    <w:rsid w:val="0048056D"/>
    <w:rsid w:val="00485BEA"/>
    <w:rsid w:val="00487CB9"/>
    <w:rsid w:val="004910C6"/>
    <w:rsid w:val="00493ECE"/>
    <w:rsid w:val="004948A3"/>
    <w:rsid w:val="00494B03"/>
    <w:rsid w:val="00495809"/>
    <w:rsid w:val="004971C4"/>
    <w:rsid w:val="00497583"/>
    <w:rsid w:val="004A2C84"/>
    <w:rsid w:val="004A572F"/>
    <w:rsid w:val="004A60DB"/>
    <w:rsid w:val="004B34E1"/>
    <w:rsid w:val="004B754A"/>
    <w:rsid w:val="004C3B99"/>
    <w:rsid w:val="004C4128"/>
    <w:rsid w:val="004C442B"/>
    <w:rsid w:val="004C48EF"/>
    <w:rsid w:val="004C74F4"/>
    <w:rsid w:val="004D0DCF"/>
    <w:rsid w:val="004D62E0"/>
    <w:rsid w:val="004E297F"/>
    <w:rsid w:val="004E41FC"/>
    <w:rsid w:val="004E5ABD"/>
    <w:rsid w:val="004E6197"/>
    <w:rsid w:val="004E75DE"/>
    <w:rsid w:val="004E7802"/>
    <w:rsid w:val="004F41EF"/>
    <w:rsid w:val="004F7BA2"/>
    <w:rsid w:val="0050132F"/>
    <w:rsid w:val="00501E8E"/>
    <w:rsid w:val="00502917"/>
    <w:rsid w:val="00504C69"/>
    <w:rsid w:val="00505B14"/>
    <w:rsid w:val="00507DD6"/>
    <w:rsid w:val="0051412E"/>
    <w:rsid w:val="005144C0"/>
    <w:rsid w:val="005214D3"/>
    <w:rsid w:val="00522EA5"/>
    <w:rsid w:val="00523DED"/>
    <w:rsid w:val="00527795"/>
    <w:rsid w:val="00530D46"/>
    <w:rsid w:val="00531388"/>
    <w:rsid w:val="005316E0"/>
    <w:rsid w:val="00533D47"/>
    <w:rsid w:val="00535A83"/>
    <w:rsid w:val="0053790C"/>
    <w:rsid w:val="00541FF1"/>
    <w:rsid w:val="00542210"/>
    <w:rsid w:val="00544815"/>
    <w:rsid w:val="005518AA"/>
    <w:rsid w:val="00556277"/>
    <w:rsid w:val="00557838"/>
    <w:rsid w:val="00560599"/>
    <w:rsid w:val="00563885"/>
    <w:rsid w:val="00563B55"/>
    <w:rsid w:val="00567B90"/>
    <w:rsid w:val="005729F0"/>
    <w:rsid w:val="0057436E"/>
    <w:rsid w:val="0058000C"/>
    <w:rsid w:val="00582774"/>
    <w:rsid w:val="00586B3A"/>
    <w:rsid w:val="0059061C"/>
    <w:rsid w:val="0059307A"/>
    <w:rsid w:val="005937A7"/>
    <w:rsid w:val="00595579"/>
    <w:rsid w:val="00595593"/>
    <w:rsid w:val="005966ED"/>
    <w:rsid w:val="005A1DF2"/>
    <w:rsid w:val="005A2D14"/>
    <w:rsid w:val="005A3468"/>
    <w:rsid w:val="005A4115"/>
    <w:rsid w:val="005A6B94"/>
    <w:rsid w:val="005B2AF3"/>
    <w:rsid w:val="005B47E5"/>
    <w:rsid w:val="005B51C7"/>
    <w:rsid w:val="005C3002"/>
    <w:rsid w:val="005C3611"/>
    <w:rsid w:val="005C54A9"/>
    <w:rsid w:val="005C5F51"/>
    <w:rsid w:val="005C616A"/>
    <w:rsid w:val="005D26FC"/>
    <w:rsid w:val="005D5112"/>
    <w:rsid w:val="005E1042"/>
    <w:rsid w:val="005E2BB1"/>
    <w:rsid w:val="005E2FE0"/>
    <w:rsid w:val="005E39DA"/>
    <w:rsid w:val="005E5095"/>
    <w:rsid w:val="005E66E6"/>
    <w:rsid w:val="005F0582"/>
    <w:rsid w:val="005F4A10"/>
    <w:rsid w:val="00600DDE"/>
    <w:rsid w:val="006012D1"/>
    <w:rsid w:val="0060165A"/>
    <w:rsid w:val="0060168A"/>
    <w:rsid w:val="00606194"/>
    <w:rsid w:val="006074C6"/>
    <w:rsid w:val="00607A11"/>
    <w:rsid w:val="00610A8F"/>
    <w:rsid w:val="006129AF"/>
    <w:rsid w:val="00612EDD"/>
    <w:rsid w:val="00621F04"/>
    <w:rsid w:val="006230A7"/>
    <w:rsid w:val="00624FCC"/>
    <w:rsid w:val="0063003F"/>
    <w:rsid w:val="0063028D"/>
    <w:rsid w:val="006311C1"/>
    <w:rsid w:val="006321B4"/>
    <w:rsid w:val="006350AA"/>
    <w:rsid w:val="0063728F"/>
    <w:rsid w:val="00642F0B"/>
    <w:rsid w:val="00643850"/>
    <w:rsid w:val="00644269"/>
    <w:rsid w:val="00650014"/>
    <w:rsid w:val="0065187C"/>
    <w:rsid w:val="006558B4"/>
    <w:rsid w:val="00660340"/>
    <w:rsid w:val="00660655"/>
    <w:rsid w:val="0066094D"/>
    <w:rsid w:val="00660AD7"/>
    <w:rsid w:val="00661289"/>
    <w:rsid w:val="006643D7"/>
    <w:rsid w:val="006652CB"/>
    <w:rsid w:val="00665D0B"/>
    <w:rsid w:val="00670184"/>
    <w:rsid w:val="00675B4E"/>
    <w:rsid w:val="00676574"/>
    <w:rsid w:val="00676628"/>
    <w:rsid w:val="00681946"/>
    <w:rsid w:val="00683AA4"/>
    <w:rsid w:val="00683AE0"/>
    <w:rsid w:val="00683BBD"/>
    <w:rsid w:val="00684369"/>
    <w:rsid w:val="00684EA7"/>
    <w:rsid w:val="00690154"/>
    <w:rsid w:val="0069066B"/>
    <w:rsid w:val="00690E88"/>
    <w:rsid w:val="00691FB4"/>
    <w:rsid w:val="006938A6"/>
    <w:rsid w:val="006976F0"/>
    <w:rsid w:val="00697948"/>
    <w:rsid w:val="006A3163"/>
    <w:rsid w:val="006A317E"/>
    <w:rsid w:val="006A45CA"/>
    <w:rsid w:val="006A5F4B"/>
    <w:rsid w:val="006B0C62"/>
    <w:rsid w:val="006B1E2D"/>
    <w:rsid w:val="006B303C"/>
    <w:rsid w:val="006B3B8B"/>
    <w:rsid w:val="006B3D41"/>
    <w:rsid w:val="006B63C2"/>
    <w:rsid w:val="006B65F4"/>
    <w:rsid w:val="006C0A6C"/>
    <w:rsid w:val="006C1A36"/>
    <w:rsid w:val="006C1AB5"/>
    <w:rsid w:val="006C35B9"/>
    <w:rsid w:val="006C35CD"/>
    <w:rsid w:val="006C47AD"/>
    <w:rsid w:val="006C5C48"/>
    <w:rsid w:val="006C5CC4"/>
    <w:rsid w:val="006C7D9E"/>
    <w:rsid w:val="006D1765"/>
    <w:rsid w:val="006D21E3"/>
    <w:rsid w:val="006D3BD3"/>
    <w:rsid w:val="006D60F5"/>
    <w:rsid w:val="006D6B7B"/>
    <w:rsid w:val="006E1E81"/>
    <w:rsid w:val="006E2A03"/>
    <w:rsid w:val="006E3D59"/>
    <w:rsid w:val="006F0D5C"/>
    <w:rsid w:val="006F30D3"/>
    <w:rsid w:val="006F433D"/>
    <w:rsid w:val="006F7CF0"/>
    <w:rsid w:val="007043A2"/>
    <w:rsid w:val="00704839"/>
    <w:rsid w:val="00707A65"/>
    <w:rsid w:val="00711AEF"/>
    <w:rsid w:val="0071379A"/>
    <w:rsid w:val="00716246"/>
    <w:rsid w:val="00716BF0"/>
    <w:rsid w:val="00717D19"/>
    <w:rsid w:val="0072036D"/>
    <w:rsid w:val="00723D52"/>
    <w:rsid w:val="00725026"/>
    <w:rsid w:val="00726440"/>
    <w:rsid w:val="00731924"/>
    <w:rsid w:val="00734254"/>
    <w:rsid w:val="00734F82"/>
    <w:rsid w:val="007507DD"/>
    <w:rsid w:val="00750E45"/>
    <w:rsid w:val="00750F56"/>
    <w:rsid w:val="00753E2A"/>
    <w:rsid w:val="00754F27"/>
    <w:rsid w:val="00756B32"/>
    <w:rsid w:val="00756C5F"/>
    <w:rsid w:val="00757623"/>
    <w:rsid w:val="00757BA1"/>
    <w:rsid w:val="00762877"/>
    <w:rsid w:val="00767511"/>
    <w:rsid w:val="007692EE"/>
    <w:rsid w:val="00775DA2"/>
    <w:rsid w:val="00782AB6"/>
    <w:rsid w:val="00783DD6"/>
    <w:rsid w:val="00785103"/>
    <w:rsid w:val="00787288"/>
    <w:rsid w:val="00791AC9"/>
    <w:rsid w:val="0079224B"/>
    <w:rsid w:val="007951EF"/>
    <w:rsid w:val="00795C6F"/>
    <w:rsid w:val="00797034"/>
    <w:rsid w:val="007A0C7E"/>
    <w:rsid w:val="007A305F"/>
    <w:rsid w:val="007A4827"/>
    <w:rsid w:val="007A5097"/>
    <w:rsid w:val="007A6E88"/>
    <w:rsid w:val="007B1AD6"/>
    <w:rsid w:val="007B2D30"/>
    <w:rsid w:val="007B5D14"/>
    <w:rsid w:val="007B6946"/>
    <w:rsid w:val="007B6A4B"/>
    <w:rsid w:val="007B7899"/>
    <w:rsid w:val="007B7A20"/>
    <w:rsid w:val="007C38D1"/>
    <w:rsid w:val="007C55DF"/>
    <w:rsid w:val="007D4A88"/>
    <w:rsid w:val="007E2897"/>
    <w:rsid w:val="007E2909"/>
    <w:rsid w:val="007E29DF"/>
    <w:rsid w:val="007E33BD"/>
    <w:rsid w:val="007E3739"/>
    <w:rsid w:val="007E5C25"/>
    <w:rsid w:val="007F00A5"/>
    <w:rsid w:val="007F67B6"/>
    <w:rsid w:val="007F77AA"/>
    <w:rsid w:val="007F7BE2"/>
    <w:rsid w:val="00800FCF"/>
    <w:rsid w:val="0080137B"/>
    <w:rsid w:val="00803CC4"/>
    <w:rsid w:val="00807888"/>
    <w:rsid w:val="00807898"/>
    <w:rsid w:val="00807AAF"/>
    <w:rsid w:val="008236CA"/>
    <w:rsid w:val="00824A4B"/>
    <w:rsid w:val="00825D0A"/>
    <w:rsid w:val="00832F4B"/>
    <w:rsid w:val="008356FC"/>
    <w:rsid w:val="00844F25"/>
    <w:rsid w:val="00845A4D"/>
    <w:rsid w:val="008461F8"/>
    <w:rsid w:val="008568A1"/>
    <w:rsid w:val="008572AC"/>
    <w:rsid w:val="00857A39"/>
    <w:rsid w:val="008614AF"/>
    <w:rsid w:val="0086317C"/>
    <w:rsid w:val="0086568F"/>
    <w:rsid w:val="0086675C"/>
    <w:rsid w:val="00866B12"/>
    <w:rsid w:val="00867FD1"/>
    <w:rsid w:val="00871154"/>
    <w:rsid w:val="00871192"/>
    <w:rsid w:val="00871FFA"/>
    <w:rsid w:val="008731F5"/>
    <w:rsid w:val="008761DE"/>
    <w:rsid w:val="00876247"/>
    <w:rsid w:val="00880C83"/>
    <w:rsid w:val="008818C3"/>
    <w:rsid w:val="00881E62"/>
    <w:rsid w:val="0089452B"/>
    <w:rsid w:val="00896607"/>
    <w:rsid w:val="008A0A9C"/>
    <w:rsid w:val="008A11CB"/>
    <w:rsid w:val="008A4390"/>
    <w:rsid w:val="008A691D"/>
    <w:rsid w:val="008B07B9"/>
    <w:rsid w:val="008B36FB"/>
    <w:rsid w:val="008C03A6"/>
    <w:rsid w:val="008C44D9"/>
    <w:rsid w:val="008D0191"/>
    <w:rsid w:val="008D0B6E"/>
    <w:rsid w:val="008D3901"/>
    <w:rsid w:val="008D398D"/>
    <w:rsid w:val="008D3B22"/>
    <w:rsid w:val="008D4A23"/>
    <w:rsid w:val="008D5699"/>
    <w:rsid w:val="008D6FB3"/>
    <w:rsid w:val="008E030B"/>
    <w:rsid w:val="008E1407"/>
    <w:rsid w:val="008E282B"/>
    <w:rsid w:val="008E728D"/>
    <w:rsid w:val="008F1CAB"/>
    <w:rsid w:val="008F6424"/>
    <w:rsid w:val="00900B24"/>
    <w:rsid w:val="00900FDE"/>
    <w:rsid w:val="0090103A"/>
    <w:rsid w:val="00902373"/>
    <w:rsid w:val="00903D7E"/>
    <w:rsid w:val="0090454C"/>
    <w:rsid w:val="0091074D"/>
    <w:rsid w:val="00913843"/>
    <w:rsid w:val="00915210"/>
    <w:rsid w:val="00924185"/>
    <w:rsid w:val="00931395"/>
    <w:rsid w:val="009376D7"/>
    <w:rsid w:val="00937BCC"/>
    <w:rsid w:val="009415EE"/>
    <w:rsid w:val="0094485F"/>
    <w:rsid w:val="0095186D"/>
    <w:rsid w:val="009524D7"/>
    <w:rsid w:val="00952897"/>
    <w:rsid w:val="009539B1"/>
    <w:rsid w:val="00961463"/>
    <w:rsid w:val="0096240F"/>
    <w:rsid w:val="00962EA6"/>
    <w:rsid w:val="009647B2"/>
    <w:rsid w:val="00975852"/>
    <w:rsid w:val="00976CD4"/>
    <w:rsid w:val="0099232D"/>
    <w:rsid w:val="00992C56"/>
    <w:rsid w:val="00997D24"/>
    <w:rsid w:val="009A016F"/>
    <w:rsid w:val="009A50F3"/>
    <w:rsid w:val="009A7197"/>
    <w:rsid w:val="009B6E61"/>
    <w:rsid w:val="009C1A16"/>
    <w:rsid w:val="009C2E6E"/>
    <w:rsid w:val="009C30E3"/>
    <w:rsid w:val="009D1684"/>
    <w:rsid w:val="009D267E"/>
    <w:rsid w:val="009D2D3F"/>
    <w:rsid w:val="009D59BB"/>
    <w:rsid w:val="009D7804"/>
    <w:rsid w:val="009E1646"/>
    <w:rsid w:val="009E2071"/>
    <w:rsid w:val="009E5254"/>
    <w:rsid w:val="009E69C3"/>
    <w:rsid w:val="009E6D3B"/>
    <w:rsid w:val="009F0A26"/>
    <w:rsid w:val="009F1D98"/>
    <w:rsid w:val="009F23D6"/>
    <w:rsid w:val="009F349D"/>
    <w:rsid w:val="009F49AA"/>
    <w:rsid w:val="009F676D"/>
    <w:rsid w:val="009F7911"/>
    <w:rsid w:val="009F7F02"/>
    <w:rsid w:val="00A06F23"/>
    <w:rsid w:val="00A07003"/>
    <w:rsid w:val="00A07209"/>
    <w:rsid w:val="00A07617"/>
    <w:rsid w:val="00A076EF"/>
    <w:rsid w:val="00A129B9"/>
    <w:rsid w:val="00A133EF"/>
    <w:rsid w:val="00A13630"/>
    <w:rsid w:val="00A166C9"/>
    <w:rsid w:val="00A2347C"/>
    <w:rsid w:val="00A23CC3"/>
    <w:rsid w:val="00A2479C"/>
    <w:rsid w:val="00A27586"/>
    <w:rsid w:val="00A30864"/>
    <w:rsid w:val="00A31174"/>
    <w:rsid w:val="00A31408"/>
    <w:rsid w:val="00A32493"/>
    <w:rsid w:val="00A336D1"/>
    <w:rsid w:val="00A33843"/>
    <w:rsid w:val="00A34D14"/>
    <w:rsid w:val="00A36B4D"/>
    <w:rsid w:val="00A3D5B2"/>
    <w:rsid w:val="00A424CD"/>
    <w:rsid w:val="00A424E2"/>
    <w:rsid w:val="00A45D5E"/>
    <w:rsid w:val="00A45F5E"/>
    <w:rsid w:val="00A52816"/>
    <w:rsid w:val="00A52AE6"/>
    <w:rsid w:val="00A53C4A"/>
    <w:rsid w:val="00A53C89"/>
    <w:rsid w:val="00A53D90"/>
    <w:rsid w:val="00A53F37"/>
    <w:rsid w:val="00A55B90"/>
    <w:rsid w:val="00A6651D"/>
    <w:rsid w:val="00A66887"/>
    <w:rsid w:val="00A80243"/>
    <w:rsid w:val="00A83003"/>
    <w:rsid w:val="00A853B8"/>
    <w:rsid w:val="00A86B2F"/>
    <w:rsid w:val="00A86F2A"/>
    <w:rsid w:val="00A913EE"/>
    <w:rsid w:val="00A92042"/>
    <w:rsid w:val="00A93856"/>
    <w:rsid w:val="00AA11CC"/>
    <w:rsid w:val="00AA16D1"/>
    <w:rsid w:val="00AA1DE7"/>
    <w:rsid w:val="00AA41B7"/>
    <w:rsid w:val="00AA58FC"/>
    <w:rsid w:val="00AA7CE5"/>
    <w:rsid w:val="00AB35B7"/>
    <w:rsid w:val="00AC2D9D"/>
    <w:rsid w:val="00AD54F4"/>
    <w:rsid w:val="00AE020A"/>
    <w:rsid w:val="00AE04BF"/>
    <w:rsid w:val="00AE6D77"/>
    <w:rsid w:val="00AF0624"/>
    <w:rsid w:val="00B0137D"/>
    <w:rsid w:val="00B030DD"/>
    <w:rsid w:val="00B03580"/>
    <w:rsid w:val="00B10553"/>
    <w:rsid w:val="00B128FF"/>
    <w:rsid w:val="00B12CBE"/>
    <w:rsid w:val="00B21188"/>
    <w:rsid w:val="00B23718"/>
    <w:rsid w:val="00B24043"/>
    <w:rsid w:val="00B26868"/>
    <w:rsid w:val="00B30100"/>
    <w:rsid w:val="00B305D9"/>
    <w:rsid w:val="00B32DF2"/>
    <w:rsid w:val="00B36D17"/>
    <w:rsid w:val="00B40664"/>
    <w:rsid w:val="00B41BB9"/>
    <w:rsid w:val="00B443F0"/>
    <w:rsid w:val="00B462D1"/>
    <w:rsid w:val="00B4733E"/>
    <w:rsid w:val="00B50087"/>
    <w:rsid w:val="00B51C8F"/>
    <w:rsid w:val="00B52BB7"/>
    <w:rsid w:val="00B56F1A"/>
    <w:rsid w:val="00B61C56"/>
    <w:rsid w:val="00B61DB3"/>
    <w:rsid w:val="00B631F3"/>
    <w:rsid w:val="00B63ECC"/>
    <w:rsid w:val="00B679B2"/>
    <w:rsid w:val="00B761E7"/>
    <w:rsid w:val="00B77C90"/>
    <w:rsid w:val="00B8047A"/>
    <w:rsid w:val="00B81831"/>
    <w:rsid w:val="00B82FF0"/>
    <w:rsid w:val="00B861B3"/>
    <w:rsid w:val="00B942D9"/>
    <w:rsid w:val="00BA0977"/>
    <w:rsid w:val="00BA0AE1"/>
    <w:rsid w:val="00BA126F"/>
    <w:rsid w:val="00BA5AA3"/>
    <w:rsid w:val="00BA6638"/>
    <w:rsid w:val="00BA778C"/>
    <w:rsid w:val="00BB3501"/>
    <w:rsid w:val="00BB62F5"/>
    <w:rsid w:val="00BB6FB3"/>
    <w:rsid w:val="00BC158A"/>
    <w:rsid w:val="00BC21E7"/>
    <w:rsid w:val="00BC60FC"/>
    <w:rsid w:val="00BC64D4"/>
    <w:rsid w:val="00BD34C8"/>
    <w:rsid w:val="00BD7925"/>
    <w:rsid w:val="00BE1816"/>
    <w:rsid w:val="00BE366A"/>
    <w:rsid w:val="00BE5136"/>
    <w:rsid w:val="00BF02C8"/>
    <w:rsid w:val="00BF0C1D"/>
    <w:rsid w:val="00BF5159"/>
    <w:rsid w:val="00BF7800"/>
    <w:rsid w:val="00C00E52"/>
    <w:rsid w:val="00C03285"/>
    <w:rsid w:val="00C039C6"/>
    <w:rsid w:val="00C043DA"/>
    <w:rsid w:val="00C04B46"/>
    <w:rsid w:val="00C05899"/>
    <w:rsid w:val="00C064B4"/>
    <w:rsid w:val="00C064B6"/>
    <w:rsid w:val="00C109AC"/>
    <w:rsid w:val="00C15E2C"/>
    <w:rsid w:val="00C16DE0"/>
    <w:rsid w:val="00C2212E"/>
    <w:rsid w:val="00C22DF9"/>
    <w:rsid w:val="00C2507B"/>
    <w:rsid w:val="00C34117"/>
    <w:rsid w:val="00C37C43"/>
    <w:rsid w:val="00C402AF"/>
    <w:rsid w:val="00C41253"/>
    <w:rsid w:val="00C416EA"/>
    <w:rsid w:val="00C440BF"/>
    <w:rsid w:val="00C54849"/>
    <w:rsid w:val="00C54AB5"/>
    <w:rsid w:val="00C60C18"/>
    <w:rsid w:val="00C63E30"/>
    <w:rsid w:val="00C65B96"/>
    <w:rsid w:val="00C66AC5"/>
    <w:rsid w:val="00C67506"/>
    <w:rsid w:val="00C74DD5"/>
    <w:rsid w:val="00C863FA"/>
    <w:rsid w:val="00C91324"/>
    <w:rsid w:val="00C9787A"/>
    <w:rsid w:val="00CA78C4"/>
    <w:rsid w:val="00CB0257"/>
    <w:rsid w:val="00CB2AAB"/>
    <w:rsid w:val="00CB4175"/>
    <w:rsid w:val="00CB75EB"/>
    <w:rsid w:val="00CB7FCC"/>
    <w:rsid w:val="00CC074B"/>
    <w:rsid w:val="00CC52B6"/>
    <w:rsid w:val="00CC57D7"/>
    <w:rsid w:val="00CC5FAE"/>
    <w:rsid w:val="00CD0195"/>
    <w:rsid w:val="00CD197B"/>
    <w:rsid w:val="00CD1A49"/>
    <w:rsid w:val="00CD2A06"/>
    <w:rsid w:val="00CE09C3"/>
    <w:rsid w:val="00CE3594"/>
    <w:rsid w:val="00CE635F"/>
    <w:rsid w:val="00CE76CF"/>
    <w:rsid w:val="00CF0E87"/>
    <w:rsid w:val="00CF21BF"/>
    <w:rsid w:val="00CF358B"/>
    <w:rsid w:val="00CF67F1"/>
    <w:rsid w:val="00CF7053"/>
    <w:rsid w:val="00CF7716"/>
    <w:rsid w:val="00CF7CE4"/>
    <w:rsid w:val="00D177F3"/>
    <w:rsid w:val="00D20415"/>
    <w:rsid w:val="00D22D13"/>
    <w:rsid w:val="00D25423"/>
    <w:rsid w:val="00D258E7"/>
    <w:rsid w:val="00D2620D"/>
    <w:rsid w:val="00D26647"/>
    <w:rsid w:val="00D26877"/>
    <w:rsid w:val="00D27707"/>
    <w:rsid w:val="00D30976"/>
    <w:rsid w:val="00D32EE1"/>
    <w:rsid w:val="00D360D9"/>
    <w:rsid w:val="00D3787C"/>
    <w:rsid w:val="00D42D29"/>
    <w:rsid w:val="00D43362"/>
    <w:rsid w:val="00D47BC0"/>
    <w:rsid w:val="00D54408"/>
    <w:rsid w:val="00D54AE9"/>
    <w:rsid w:val="00D56FE2"/>
    <w:rsid w:val="00D60A82"/>
    <w:rsid w:val="00D6251B"/>
    <w:rsid w:val="00D648E1"/>
    <w:rsid w:val="00D6683F"/>
    <w:rsid w:val="00D70A3D"/>
    <w:rsid w:val="00D71D61"/>
    <w:rsid w:val="00D74DC5"/>
    <w:rsid w:val="00D8015D"/>
    <w:rsid w:val="00D806E5"/>
    <w:rsid w:val="00D82301"/>
    <w:rsid w:val="00D824C9"/>
    <w:rsid w:val="00D84A38"/>
    <w:rsid w:val="00D8706F"/>
    <w:rsid w:val="00D909A8"/>
    <w:rsid w:val="00D90A23"/>
    <w:rsid w:val="00D932C6"/>
    <w:rsid w:val="00D94D82"/>
    <w:rsid w:val="00D966B8"/>
    <w:rsid w:val="00D97F31"/>
    <w:rsid w:val="00DA25AB"/>
    <w:rsid w:val="00DA3B01"/>
    <w:rsid w:val="00DB37D7"/>
    <w:rsid w:val="00DB61CA"/>
    <w:rsid w:val="00DB6D29"/>
    <w:rsid w:val="00DB6EB8"/>
    <w:rsid w:val="00DC02D1"/>
    <w:rsid w:val="00DC313E"/>
    <w:rsid w:val="00DC4977"/>
    <w:rsid w:val="00DD03E4"/>
    <w:rsid w:val="00DD451F"/>
    <w:rsid w:val="00DD6DCA"/>
    <w:rsid w:val="00DE022F"/>
    <w:rsid w:val="00DE05F2"/>
    <w:rsid w:val="00DE346A"/>
    <w:rsid w:val="00DE771F"/>
    <w:rsid w:val="00DE7BE4"/>
    <w:rsid w:val="00DF27B2"/>
    <w:rsid w:val="00DF475A"/>
    <w:rsid w:val="00DF6576"/>
    <w:rsid w:val="00E01AF3"/>
    <w:rsid w:val="00E0338D"/>
    <w:rsid w:val="00E04944"/>
    <w:rsid w:val="00E050F4"/>
    <w:rsid w:val="00E05C94"/>
    <w:rsid w:val="00E1061C"/>
    <w:rsid w:val="00E11CDF"/>
    <w:rsid w:val="00E15574"/>
    <w:rsid w:val="00E16959"/>
    <w:rsid w:val="00E21200"/>
    <w:rsid w:val="00E222DA"/>
    <w:rsid w:val="00E2321C"/>
    <w:rsid w:val="00E235C0"/>
    <w:rsid w:val="00E24521"/>
    <w:rsid w:val="00E3052C"/>
    <w:rsid w:val="00E30ECC"/>
    <w:rsid w:val="00E31499"/>
    <w:rsid w:val="00E31F48"/>
    <w:rsid w:val="00E352AB"/>
    <w:rsid w:val="00E37A48"/>
    <w:rsid w:val="00E40A08"/>
    <w:rsid w:val="00E411E1"/>
    <w:rsid w:val="00E41C20"/>
    <w:rsid w:val="00E43153"/>
    <w:rsid w:val="00E47412"/>
    <w:rsid w:val="00E47AAB"/>
    <w:rsid w:val="00E51BD7"/>
    <w:rsid w:val="00E51D9D"/>
    <w:rsid w:val="00E53B58"/>
    <w:rsid w:val="00E6465C"/>
    <w:rsid w:val="00E64705"/>
    <w:rsid w:val="00E65D42"/>
    <w:rsid w:val="00E676A9"/>
    <w:rsid w:val="00E67BE5"/>
    <w:rsid w:val="00E744C6"/>
    <w:rsid w:val="00E76ECE"/>
    <w:rsid w:val="00E825CC"/>
    <w:rsid w:val="00E833D4"/>
    <w:rsid w:val="00E849F4"/>
    <w:rsid w:val="00E85089"/>
    <w:rsid w:val="00E86370"/>
    <w:rsid w:val="00E86628"/>
    <w:rsid w:val="00E91B4B"/>
    <w:rsid w:val="00E93C00"/>
    <w:rsid w:val="00EA2DC5"/>
    <w:rsid w:val="00EA3484"/>
    <w:rsid w:val="00EA3708"/>
    <w:rsid w:val="00EA39F0"/>
    <w:rsid w:val="00EA68B5"/>
    <w:rsid w:val="00EB05D3"/>
    <w:rsid w:val="00EB5EC5"/>
    <w:rsid w:val="00EC0DC1"/>
    <w:rsid w:val="00EC4F7D"/>
    <w:rsid w:val="00EC78D9"/>
    <w:rsid w:val="00EC7E2C"/>
    <w:rsid w:val="00ED1EBC"/>
    <w:rsid w:val="00ED64CB"/>
    <w:rsid w:val="00EE2970"/>
    <w:rsid w:val="00EF23CE"/>
    <w:rsid w:val="00EF2864"/>
    <w:rsid w:val="00EF694C"/>
    <w:rsid w:val="00EF739E"/>
    <w:rsid w:val="00F02366"/>
    <w:rsid w:val="00F03747"/>
    <w:rsid w:val="00F04BB0"/>
    <w:rsid w:val="00F0732F"/>
    <w:rsid w:val="00F10A44"/>
    <w:rsid w:val="00F161EF"/>
    <w:rsid w:val="00F20DCD"/>
    <w:rsid w:val="00F23319"/>
    <w:rsid w:val="00F2364B"/>
    <w:rsid w:val="00F2510D"/>
    <w:rsid w:val="00F255F6"/>
    <w:rsid w:val="00F257B7"/>
    <w:rsid w:val="00F27A6B"/>
    <w:rsid w:val="00F31A34"/>
    <w:rsid w:val="00F33069"/>
    <w:rsid w:val="00F34A28"/>
    <w:rsid w:val="00F362CE"/>
    <w:rsid w:val="00F37D88"/>
    <w:rsid w:val="00F4037F"/>
    <w:rsid w:val="00F40D31"/>
    <w:rsid w:val="00F429C1"/>
    <w:rsid w:val="00F42D2E"/>
    <w:rsid w:val="00F43272"/>
    <w:rsid w:val="00F50D6A"/>
    <w:rsid w:val="00F539EA"/>
    <w:rsid w:val="00F62F29"/>
    <w:rsid w:val="00F660D7"/>
    <w:rsid w:val="00F70CBE"/>
    <w:rsid w:val="00F71676"/>
    <w:rsid w:val="00F72F0B"/>
    <w:rsid w:val="00F73060"/>
    <w:rsid w:val="00F73E0A"/>
    <w:rsid w:val="00F756A6"/>
    <w:rsid w:val="00F76E76"/>
    <w:rsid w:val="00F81ABC"/>
    <w:rsid w:val="00F83D3E"/>
    <w:rsid w:val="00F86311"/>
    <w:rsid w:val="00F86C80"/>
    <w:rsid w:val="00F93589"/>
    <w:rsid w:val="00FA0F0F"/>
    <w:rsid w:val="00FA17D7"/>
    <w:rsid w:val="00FA500F"/>
    <w:rsid w:val="00FA5710"/>
    <w:rsid w:val="00FA6D86"/>
    <w:rsid w:val="00FB212F"/>
    <w:rsid w:val="00FB21FA"/>
    <w:rsid w:val="00FB4971"/>
    <w:rsid w:val="00FC271D"/>
    <w:rsid w:val="00FD0987"/>
    <w:rsid w:val="00FD1DB0"/>
    <w:rsid w:val="00FE686E"/>
    <w:rsid w:val="00FE6F8C"/>
    <w:rsid w:val="00FF4FE9"/>
    <w:rsid w:val="00FF65BE"/>
    <w:rsid w:val="00FF78CE"/>
    <w:rsid w:val="0142E242"/>
    <w:rsid w:val="0162044D"/>
    <w:rsid w:val="016D861E"/>
    <w:rsid w:val="017F201E"/>
    <w:rsid w:val="02197F89"/>
    <w:rsid w:val="0237336B"/>
    <w:rsid w:val="023E6F53"/>
    <w:rsid w:val="024C79AA"/>
    <w:rsid w:val="02597A51"/>
    <w:rsid w:val="026E2752"/>
    <w:rsid w:val="02AD8BF5"/>
    <w:rsid w:val="02C44F14"/>
    <w:rsid w:val="02FA8B8F"/>
    <w:rsid w:val="03084769"/>
    <w:rsid w:val="0355E9F6"/>
    <w:rsid w:val="039E95FC"/>
    <w:rsid w:val="03CDC4FB"/>
    <w:rsid w:val="03E03CC0"/>
    <w:rsid w:val="042B2F8E"/>
    <w:rsid w:val="04335B89"/>
    <w:rsid w:val="04710745"/>
    <w:rsid w:val="04768C85"/>
    <w:rsid w:val="047D837F"/>
    <w:rsid w:val="048F44F4"/>
    <w:rsid w:val="04B668F7"/>
    <w:rsid w:val="04DB7577"/>
    <w:rsid w:val="04EBF957"/>
    <w:rsid w:val="05BA4CA8"/>
    <w:rsid w:val="05C3D99E"/>
    <w:rsid w:val="05FA2A3E"/>
    <w:rsid w:val="06034B3F"/>
    <w:rsid w:val="060B48E4"/>
    <w:rsid w:val="0632FED4"/>
    <w:rsid w:val="066CEB66"/>
    <w:rsid w:val="0680BD54"/>
    <w:rsid w:val="06D1EE9C"/>
    <w:rsid w:val="06F21B28"/>
    <w:rsid w:val="07412C8C"/>
    <w:rsid w:val="0753F07F"/>
    <w:rsid w:val="0758B365"/>
    <w:rsid w:val="078DE813"/>
    <w:rsid w:val="079CD1F7"/>
    <w:rsid w:val="07ABF2C8"/>
    <w:rsid w:val="07E33133"/>
    <w:rsid w:val="07E8EF13"/>
    <w:rsid w:val="0818AB04"/>
    <w:rsid w:val="08531FA5"/>
    <w:rsid w:val="0867C05F"/>
    <w:rsid w:val="08913164"/>
    <w:rsid w:val="08A99178"/>
    <w:rsid w:val="08B35CD1"/>
    <w:rsid w:val="08B5725A"/>
    <w:rsid w:val="08D1609B"/>
    <w:rsid w:val="08EF88B3"/>
    <w:rsid w:val="08F95DCB"/>
    <w:rsid w:val="0950FCD7"/>
    <w:rsid w:val="0955E504"/>
    <w:rsid w:val="09574B29"/>
    <w:rsid w:val="0962E2CF"/>
    <w:rsid w:val="09C5E122"/>
    <w:rsid w:val="09E09B4A"/>
    <w:rsid w:val="09E50135"/>
    <w:rsid w:val="09FB6D20"/>
    <w:rsid w:val="0A2CA8BB"/>
    <w:rsid w:val="0A55B728"/>
    <w:rsid w:val="0A9A9F56"/>
    <w:rsid w:val="0ABA6EFC"/>
    <w:rsid w:val="0AC3ECEB"/>
    <w:rsid w:val="0AC45D21"/>
    <w:rsid w:val="0AD707A8"/>
    <w:rsid w:val="0AF23624"/>
    <w:rsid w:val="0B00DF09"/>
    <w:rsid w:val="0B2C4241"/>
    <w:rsid w:val="0B5E589A"/>
    <w:rsid w:val="0B78A284"/>
    <w:rsid w:val="0B94BB3D"/>
    <w:rsid w:val="0BB6F037"/>
    <w:rsid w:val="0C327C96"/>
    <w:rsid w:val="0C3AB7C7"/>
    <w:rsid w:val="0C3D4A01"/>
    <w:rsid w:val="0CA9FCED"/>
    <w:rsid w:val="0CC4D073"/>
    <w:rsid w:val="0CC8122D"/>
    <w:rsid w:val="0CD96677"/>
    <w:rsid w:val="0D06BD52"/>
    <w:rsid w:val="0D18CF3D"/>
    <w:rsid w:val="0D42D6E6"/>
    <w:rsid w:val="0DAB5E23"/>
    <w:rsid w:val="0E158901"/>
    <w:rsid w:val="0E451427"/>
    <w:rsid w:val="0E67EB30"/>
    <w:rsid w:val="0EC6C33C"/>
    <w:rsid w:val="0F321D83"/>
    <w:rsid w:val="0F52E3E8"/>
    <w:rsid w:val="0F666A03"/>
    <w:rsid w:val="0F94496A"/>
    <w:rsid w:val="0F9AB1E2"/>
    <w:rsid w:val="0FD05016"/>
    <w:rsid w:val="0FF1B28E"/>
    <w:rsid w:val="0FF4EA69"/>
    <w:rsid w:val="102F35E7"/>
    <w:rsid w:val="10CA3A42"/>
    <w:rsid w:val="10F1868F"/>
    <w:rsid w:val="112D6FDF"/>
    <w:rsid w:val="11BBE06C"/>
    <w:rsid w:val="11C688BE"/>
    <w:rsid w:val="11CE7894"/>
    <w:rsid w:val="11ED9F3E"/>
    <w:rsid w:val="11F4FE7B"/>
    <w:rsid w:val="122FCF3D"/>
    <w:rsid w:val="122FF07D"/>
    <w:rsid w:val="12489CD9"/>
    <w:rsid w:val="12E0E1DB"/>
    <w:rsid w:val="12FA9073"/>
    <w:rsid w:val="131C5F7E"/>
    <w:rsid w:val="1330891B"/>
    <w:rsid w:val="135222E7"/>
    <w:rsid w:val="137887B6"/>
    <w:rsid w:val="139EAB54"/>
    <w:rsid w:val="1405F7AF"/>
    <w:rsid w:val="142BFFE9"/>
    <w:rsid w:val="142F645F"/>
    <w:rsid w:val="143CEB74"/>
    <w:rsid w:val="1466AEA9"/>
    <w:rsid w:val="1482F42B"/>
    <w:rsid w:val="151FBDFF"/>
    <w:rsid w:val="1540BB1B"/>
    <w:rsid w:val="154F0824"/>
    <w:rsid w:val="157C70D8"/>
    <w:rsid w:val="15818427"/>
    <w:rsid w:val="15839F77"/>
    <w:rsid w:val="1588A653"/>
    <w:rsid w:val="16174BEB"/>
    <w:rsid w:val="162072AB"/>
    <w:rsid w:val="164C9803"/>
    <w:rsid w:val="167451AF"/>
    <w:rsid w:val="16B4C830"/>
    <w:rsid w:val="16D96C07"/>
    <w:rsid w:val="170F03B5"/>
    <w:rsid w:val="1729D148"/>
    <w:rsid w:val="1747B0E4"/>
    <w:rsid w:val="17534FB8"/>
    <w:rsid w:val="175E058E"/>
    <w:rsid w:val="17610824"/>
    <w:rsid w:val="177A55D9"/>
    <w:rsid w:val="17885D0C"/>
    <w:rsid w:val="17944604"/>
    <w:rsid w:val="17BF4286"/>
    <w:rsid w:val="17E534EE"/>
    <w:rsid w:val="180ABDE2"/>
    <w:rsid w:val="1816041C"/>
    <w:rsid w:val="1830AEE4"/>
    <w:rsid w:val="18669F32"/>
    <w:rsid w:val="1946737E"/>
    <w:rsid w:val="198FEE3D"/>
    <w:rsid w:val="19B3CEA9"/>
    <w:rsid w:val="19C336B8"/>
    <w:rsid w:val="1A2FC588"/>
    <w:rsid w:val="1A3802F7"/>
    <w:rsid w:val="1AC056B8"/>
    <w:rsid w:val="1B547A83"/>
    <w:rsid w:val="1B8E17E1"/>
    <w:rsid w:val="1B9077C4"/>
    <w:rsid w:val="1BFC67A9"/>
    <w:rsid w:val="1C015A1C"/>
    <w:rsid w:val="1C1D3B14"/>
    <w:rsid w:val="1C226FF8"/>
    <w:rsid w:val="1D0917BA"/>
    <w:rsid w:val="1DA85432"/>
    <w:rsid w:val="1DCE3D34"/>
    <w:rsid w:val="1DE7ECFB"/>
    <w:rsid w:val="1E3D2A33"/>
    <w:rsid w:val="1EA686F2"/>
    <w:rsid w:val="1EDB1AB8"/>
    <w:rsid w:val="1EE4C38F"/>
    <w:rsid w:val="1EE58E23"/>
    <w:rsid w:val="1EFA7742"/>
    <w:rsid w:val="1F3F9239"/>
    <w:rsid w:val="201AD7E7"/>
    <w:rsid w:val="211DE5B1"/>
    <w:rsid w:val="21655DFD"/>
    <w:rsid w:val="216A8383"/>
    <w:rsid w:val="216ECC9E"/>
    <w:rsid w:val="21944D73"/>
    <w:rsid w:val="21F67D6B"/>
    <w:rsid w:val="21F838D5"/>
    <w:rsid w:val="2260CA28"/>
    <w:rsid w:val="22644E85"/>
    <w:rsid w:val="2283ACDD"/>
    <w:rsid w:val="228532E0"/>
    <w:rsid w:val="228E2021"/>
    <w:rsid w:val="22AED432"/>
    <w:rsid w:val="22DFCD8B"/>
    <w:rsid w:val="230768ED"/>
    <w:rsid w:val="23410C40"/>
    <w:rsid w:val="237572FD"/>
    <w:rsid w:val="23B5443B"/>
    <w:rsid w:val="23C7F834"/>
    <w:rsid w:val="23E48F52"/>
    <w:rsid w:val="23F41D7E"/>
    <w:rsid w:val="2445286B"/>
    <w:rsid w:val="245CD6C9"/>
    <w:rsid w:val="247FFF13"/>
    <w:rsid w:val="24D28F4A"/>
    <w:rsid w:val="250FE693"/>
    <w:rsid w:val="2521A58E"/>
    <w:rsid w:val="253EAE11"/>
    <w:rsid w:val="258E0D1E"/>
    <w:rsid w:val="25A9F1C9"/>
    <w:rsid w:val="25BCB9EB"/>
    <w:rsid w:val="25BDA278"/>
    <w:rsid w:val="25DF3EDE"/>
    <w:rsid w:val="260EA52A"/>
    <w:rsid w:val="261F546F"/>
    <w:rsid w:val="262DC553"/>
    <w:rsid w:val="263B887E"/>
    <w:rsid w:val="269BCC90"/>
    <w:rsid w:val="26B3D09F"/>
    <w:rsid w:val="26B83282"/>
    <w:rsid w:val="271E5D02"/>
    <w:rsid w:val="275CA0E1"/>
    <w:rsid w:val="278B3BFE"/>
    <w:rsid w:val="27ECEA65"/>
    <w:rsid w:val="2800CA95"/>
    <w:rsid w:val="28DAB884"/>
    <w:rsid w:val="28E440E2"/>
    <w:rsid w:val="2929286D"/>
    <w:rsid w:val="2930BB66"/>
    <w:rsid w:val="293B896D"/>
    <w:rsid w:val="295DFC3D"/>
    <w:rsid w:val="2998FBE8"/>
    <w:rsid w:val="29BDBED2"/>
    <w:rsid w:val="29C57DA9"/>
    <w:rsid w:val="29FE9376"/>
    <w:rsid w:val="2A3C9F82"/>
    <w:rsid w:val="2A94B673"/>
    <w:rsid w:val="2A9DA395"/>
    <w:rsid w:val="2AF85B05"/>
    <w:rsid w:val="2B05448A"/>
    <w:rsid w:val="2B42A507"/>
    <w:rsid w:val="2B42F0EA"/>
    <w:rsid w:val="2B453426"/>
    <w:rsid w:val="2B5AF65E"/>
    <w:rsid w:val="2B69C2B3"/>
    <w:rsid w:val="2BBDFF61"/>
    <w:rsid w:val="2BDD1214"/>
    <w:rsid w:val="2C054AC6"/>
    <w:rsid w:val="2C093E06"/>
    <w:rsid w:val="2C17EB22"/>
    <w:rsid w:val="2C1B4D44"/>
    <w:rsid w:val="2C35284B"/>
    <w:rsid w:val="2C3D1994"/>
    <w:rsid w:val="2C3DFC2B"/>
    <w:rsid w:val="2C9042CD"/>
    <w:rsid w:val="2C9DAA70"/>
    <w:rsid w:val="2CD9D582"/>
    <w:rsid w:val="2D1749A2"/>
    <w:rsid w:val="2D24AF02"/>
    <w:rsid w:val="2DB83620"/>
    <w:rsid w:val="2DD4C584"/>
    <w:rsid w:val="2DDC8BE6"/>
    <w:rsid w:val="2E108404"/>
    <w:rsid w:val="2E34C529"/>
    <w:rsid w:val="2E65D75C"/>
    <w:rsid w:val="2E87E800"/>
    <w:rsid w:val="2EAF6AB2"/>
    <w:rsid w:val="2EBB487A"/>
    <w:rsid w:val="2EBD4817"/>
    <w:rsid w:val="2F04687D"/>
    <w:rsid w:val="2F1E9F0C"/>
    <w:rsid w:val="2F5608AD"/>
    <w:rsid w:val="2F8EE7D8"/>
    <w:rsid w:val="2FB37BED"/>
    <w:rsid w:val="2FB9FDD1"/>
    <w:rsid w:val="2FFCE261"/>
    <w:rsid w:val="302BE85A"/>
    <w:rsid w:val="30543412"/>
    <w:rsid w:val="309542BE"/>
    <w:rsid w:val="30B78691"/>
    <w:rsid w:val="30F55694"/>
    <w:rsid w:val="31943E2B"/>
    <w:rsid w:val="31FD703F"/>
    <w:rsid w:val="3215584B"/>
    <w:rsid w:val="321C96C7"/>
    <w:rsid w:val="32661D43"/>
    <w:rsid w:val="329ECA34"/>
    <w:rsid w:val="32A4EC7D"/>
    <w:rsid w:val="32AF4CB3"/>
    <w:rsid w:val="32F22691"/>
    <w:rsid w:val="3320AFFF"/>
    <w:rsid w:val="3328D008"/>
    <w:rsid w:val="335598D9"/>
    <w:rsid w:val="33ACD17A"/>
    <w:rsid w:val="33CE1267"/>
    <w:rsid w:val="33D542B6"/>
    <w:rsid w:val="343CDF49"/>
    <w:rsid w:val="344C3C4B"/>
    <w:rsid w:val="34703E84"/>
    <w:rsid w:val="3507F30B"/>
    <w:rsid w:val="350BEFCE"/>
    <w:rsid w:val="3523379B"/>
    <w:rsid w:val="3530992C"/>
    <w:rsid w:val="354A46E8"/>
    <w:rsid w:val="356D618D"/>
    <w:rsid w:val="35AB5094"/>
    <w:rsid w:val="35D7C04D"/>
    <w:rsid w:val="35E7E693"/>
    <w:rsid w:val="35FD097F"/>
    <w:rsid w:val="36159E01"/>
    <w:rsid w:val="366B713C"/>
    <w:rsid w:val="367FBEBC"/>
    <w:rsid w:val="36993A9C"/>
    <w:rsid w:val="36A40751"/>
    <w:rsid w:val="36C7E322"/>
    <w:rsid w:val="36ECD15D"/>
    <w:rsid w:val="36F3993D"/>
    <w:rsid w:val="37336EBD"/>
    <w:rsid w:val="3751B5CD"/>
    <w:rsid w:val="375C8BCA"/>
    <w:rsid w:val="37893637"/>
    <w:rsid w:val="37C1D501"/>
    <w:rsid w:val="37EE4AFE"/>
    <w:rsid w:val="37FD0B41"/>
    <w:rsid w:val="382FC4FF"/>
    <w:rsid w:val="384BAC8A"/>
    <w:rsid w:val="3864C3B8"/>
    <w:rsid w:val="38A83B44"/>
    <w:rsid w:val="391FB4F6"/>
    <w:rsid w:val="3978C37C"/>
    <w:rsid w:val="3986BCE2"/>
    <w:rsid w:val="399224EE"/>
    <w:rsid w:val="3A10C330"/>
    <w:rsid w:val="3A49BBB0"/>
    <w:rsid w:val="3A6FCF81"/>
    <w:rsid w:val="3A98F21D"/>
    <w:rsid w:val="3A9CA4C5"/>
    <w:rsid w:val="3A9F3038"/>
    <w:rsid w:val="3B34D051"/>
    <w:rsid w:val="3BC385A8"/>
    <w:rsid w:val="3BC7A7B4"/>
    <w:rsid w:val="3BDC87F1"/>
    <w:rsid w:val="3BFC19EE"/>
    <w:rsid w:val="3BFD4AF7"/>
    <w:rsid w:val="3C136102"/>
    <w:rsid w:val="3C2F769D"/>
    <w:rsid w:val="3C343BC5"/>
    <w:rsid w:val="3C565BFD"/>
    <w:rsid w:val="3CF3571F"/>
    <w:rsid w:val="3CFD87D0"/>
    <w:rsid w:val="3D1379A3"/>
    <w:rsid w:val="3D52A32A"/>
    <w:rsid w:val="3D589868"/>
    <w:rsid w:val="3D5CE78F"/>
    <w:rsid w:val="3D8F9440"/>
    <w:rsid w:val="3DCA62C6"/>
    <w:rsid w:val="3DE56125"/>
    <w:rsid w:val="3E61CFF2"/>
    <w:rsid w:val="3E9CF600"/>
    <w:rsid w:val="3E9F97B5"/>
    <w:rsid w:val="3EB1C704"/>
    <w:rsid w:val="3EB838FA"/>
    <w:rsid w:val="3F22FACC"/>
    <w:rsid w:val="3F53008E"/>
    <w:rsid w:val="3F6FB431"/>
    <w:rsid w:val="3F86BF85"/>
    <w:rsid w:val="3FB2FA11"/>
    <w:rsid w:val="3FDF2653"/>
    <w:rsid w:val="40002AA1"/>
    <w:rsid w:val="400A21C6"/>
    <w:rsid w:val="40372E4C"/>
    <w:rsid w:val="404D58B7"/>
    <w:rsid w:val="40846589"/>
    <w:rsid w:val="409D7541"/>
    <w:rsid w:val="411C861C"/>
    <w:rsid w:val="416768BD"/>
    <w:rsid w:val="417A3314"/>
    <w:rsid w:val="418021B1"/>
    <w:rsid w:val="418ABF01"/>
    <w:rsid w:val="41B1C5F1"/>
    <w:rsid w:val="41F385EB"/>
    <w:rsid w:val="4204EA99"/>
    <w:rsid w:val="4212FC41"/>
    <w:rsid w:val="423B2EC2"/>
    <w:rsid w:val="4275708A"/>
    <w:rsid w:val="429A5BC7"/>
    <w:rsid w:val="42BD2019"/>
    <w:rsid w:val="43157CEB"/>
    <w:rsid w:val="436EF13A"/>
    <w:rsid w:val="4370ADFB"/>
    <w:rsid w:val="4376DAFD"/>
    <w:rsid w:val="43BC58B2"/>
    <w:rsid w:val="43CE7D84"/>
    <w:rsid w:val="43D1F5A8"/>
    <w:rsid w:val="43DF5824"/>
    <w:rsid w:val="43F7A6EF"/>
    <w:rsid w:val="440CD042"/>
    <w:rsid w:val="447DFE39"/>
    <w:rsid w:val="4480074F"/>
    <w:rsid w:val="44CD377E"/>
    <w:rsid w:val="44D1CC3B"/>
    <w:rsid w:val="4507DF99"/>
    <w:rsid w:val="451A4ABD"/>
    <w:rsid w:val="452FE409"/>
    <w:rsid w:val="456BA469"/>
    <w:rsid w:val="458B1FCB"/>
    <w:rsid w:val="458E0DC2"/>
    <w:rsid w:val="4590787D"/>
    <w:rsid w:val="45953C86"/>
    <w:rsid w:val="45D2BF14"/>
    <w:rsid w:val="45E6FAFA"/>
    <w:rsid w:val="462B6179"/>
    <w:rsid w:val="46C99430"/>
    <w:rsid w:val="46CD3A76"/>
    <w:rsid w:val="46F09357"/>
    <w:rsid w:val="473599C2"/>
    <w:rsid w:val="478390D0"/>
    <w:rsid w:val="479E97B2"/>
    <w:rsid w:val="47A3E225"/>
    <w:rsid w:val="47D9F407"/>
    <w:rsid w:val="47EBB378"/>
    <w:rsid w:val="47F7CF22"/>
    <w:rsid w:val="484EDF46"/>
    <w:rsid w:val="485085E3"/>
    <w:rsid w:val="485572F0"/>
    <w:rsid w:val="486989CC"/>
    <w:rsid w:val="48766C61"/>
    <w:rsid w:val="487883A1"/>
    <w:rsid w:val="48AE0CBF"/>
    <w:rsid w:val="4904C114"/>
    <w:rsid w:val="491E0203"/>
    <w:rsid w:val="49460384"/>
    <w:rsid w:val="4990F24B"/>
    <w:rsid w:val="49A3686E"/>
    <w:rsid w:val="49B766CC"/>
    <w:rsid w:val="49D5127D"/>
    <w:rsid w:val="49DE37E2"/>
    <w:rsid w:val="4A11F872"/>
    <w:rsid w:val="4A23E152"/>
    <w:rsid w:val="4A464259"/>
    <w:rsid w:val="4A6A4396"/>
    <w:rsid w:val="4AA78C96"/>
    <w:rsid w:val="4B160CFC"/>
    <w:rsid w:val="4B39F394"/>
    <w:rsid w:val="4B3CD371"/>
    <w:rsid w:val="4C11A337"/>
    <w:rsid w:val="4C27C6AD"/>
    <w:rsid w:val="4C2BCB11"/>
    <w:rsid w:val="4C42BA95"/>
    <w:rsid w:val="4C58C38B"/>
    <w:rsid w:val="4CDFEAB1"/>
    <w:rsid w:val="4CED05CC"/>
    <w:rsid w:val="4CF8CDFC"/>
    <w:rsid w:val="4D172371"/>
    <w:rsid w:val="4D3A1EBF"/>
    <w:rsid w:val="4D4B7B42"/>
    <w:rsid w:val="4D57E451"/>
    <w:rsid w:val="4D7B802E"/>
    <w:rsid w:val="4E18D8F2"/>
    <w:rsid w:val="4E22E4A8"/>
    <w:rsid w:val="4E27917D"/>
    <w:rsid w:val="4E3B3FE3"/>
    <w:rsid w:val="4E5D700F"/>
    <w:rsid w:val="4E725525"/>
    <w:rsid w:val="4E75581B"/>
    <w:rsid w:val="4E883B69"/>
    <w:rsid w:val="4EAF08BC"/>
    <w:rsid w:val="4EB439EE"/>
    <w:rsid w:val="4F0C3F02"/>
    <w:rsid w:val="4F26F6BC"/>
    <w:rsid w:val="4F59E7F0"/>
    <w:rsid w:val="4F5FE1A1"/>
    <w:rsid w:val="4F7152BA"/>
    <w:rsid w:val="4F797999"/>
    <w:rsid w:val="4F7F59CD"/>
    <w:rsid w:val="4F9C5BE4"/>
    <w:rsid w:val="4FCA82FB"/>
    <w:rsid w:val="4FCD86D1"/>
    <w:rsid w:val="4FD843DC"/>
    <w:rsid w:val="4FE2D0CC"/>
    <w:rsid w:val="502F20B8"/>
    <w:rsid w:val="50807971"/>
    <w:rsid w:val="5086BE11"/>
    <w:rsid w:val="50A3DF04"/>
    <w:rsid w:val="50C22CAA"/>
    <w:rsid w:val="50C48D46"/>
    <w:rsid w:val="51134097"/>
    <w:rsid w:val="511FD35B"/>
    <w:rsid w:val="515782D3"/>
    <w:rsid w:val="5162D249"/>
    <w:rsid w:val="5183719F"/>
    <w:rsid w:val="5199095B"/>
    <w:rsid w:val="51A5A661"/>
    <w:rsid w:val="51CC9C5D"/>
    <w:rsid w:val="51E1DAC7"/>
    <w:rsid w:val="52033379"/>
    <w:rsid w:val="525C13A0"/>
    <w:rsid w:val="527183DE"/>
    <w:rsid w:val="528721C3"/>
    <w:rsid w:val="5289993D"/>
    <w:rsid w:val="528C9645"/>
    <w:rsid w:val="52BE6677"/>
    <w:rsid w:val="52C1B62A"/>
    <w:rsid w:val="5312FF93"/>
    <w:rsid w:val="531ED5CB"/>
    <w:rsid w:val="534FD5D1"/>
    <w:rsid w:val="53816BF5"/>
    <w:rsid w:val="53AE24A3"/>
    <w:rsid w:val="53E25FEF"/>
    <w:rsid w:val="53E9B1A7"/>
    <w:rsid w:val="53EDE04A"/>
    <w:rsid w:val="53F2A0BB"/>
    <w:rsid w:val="541BDAA9"/>
    <w:rsid w:val="5458353F"/>
    <w:rsid w:val="54779550"/>
    <w:rsid w:val="54797FC4"/>
    <w:rsid w:val="547B67A2"/>
    <w:rsid w:val="5492130E"/>
    <w:rsid w:val="54AB982A"/>
    <w:rsid w:val="54B4F624"/>
    <w:rsid w:val="5521112F"/>
    <w:rsid w:val="556F82CC"/>
    <w:rsid w:val="558332EF"/>
    <w:rsid w:val="55D81BCA"/>
    <w:rsid w:val="56185235"/>
    <w:rsid w:val="563D6F3A"/>
    <w:rsid w:val="5653C3A8"/>
    <w:rsid w:val="56564FB4"/>
    <w:rsid w:val="568072A4"/>
    <w:rsid w:val="56B0C9DE"/>
    <w:rsid w:val="56EF39B4"/>
    <w:rsid w:val="5744B3EB"/>
    <w:rsid w:val="5776C00E"/>
    <w:rsid w:val="579977B5"/>
    <w:rsid w:val="579F9E73"/>
    <w:rsid w:val="57A0C022"/>
    <w:rsid w:val="5812F973"/>
    <w:rsid w:val="5828B35A"/>
    <w:rsid w:val="583B1585"/>
    <w:rsid w:val="58B9CD6D"/>
    <w:rsid w:val="58BFDC76"/>
    <w:rsid w:val="591519BF"/>
    <w:rsid w:val="591A1607"/>
    <w:rsid w:val="593E9EA1"/>
    <w:rsid w:val="596DEE23"/>
    <w:rsid w:val="59BE150F"/>
    <w:rsid w:val="59FDF506"/>
    <w:rsid w:val="5A1A8265"/>
    <w:rsid w:val="5A1CF66C"/>
    <w:rsid w:val="5A27F403"/>
    <w:rsid w:val="5A2D68A7"/>
    <w:rsid w:val="5A373C39"/>
    <w:rsid w:val="5A394453"/>
    <w:rsid w:val="5A8B60CE"/>
    <w:rsid w:val="5AA3A7E2"/>
    <w:rsid w:val="5AB017E4"/>
    <w:rsid w:val="5AD11984"/>
    <w:rsid w:val="5AE1CE19"/>
    <w:rsid w:val="5AFF6CA7"/>
    <w:rsid w:val="5B04FF89"/>
    <w:rsid w:val="5B3F0E8D"/>
    <w:rsid w:val="5B4E1D71"/>
    <w:rsid w:val="5B9DA95E"/>
    <w:rsid w:val="5C03A1DF"/>
    <w:rsid w:val="5C94019D"/>
    <w:rsid w:val="5CAA1FA3"/>
    <w:rsid w:val="5CDA1EE7"/>
    <w:rsid w:val="5CDD05DA"/>
    <w:rsid w:val="5CFADE13"/>
    <w:rsid w:val="5D06CD01"/>
    <w:rsid w:val="5D0F20CF"/>
    <w:rsid w:val="5D2C444E"/>
    <w:rsid w:val="5D751EF7"/>
    <w:rsid w:val="5D7A030E"/>
    <w:rsid w:val="5DE9DB81"/>
    <w:rsid w:val="5DEAE26A"/>
    <w:rsid w:val="5E759501"/>
    <w:rsid w:val="5E7AF53C"/>
    <w:rsid w:val="5EAF0848"/>
    <w:rsid w:val="5EC09DEB"/>
    <w:rsid w:val="5EC97CC3"/>
    <w:rsid w:val="5ED7A22A"/>
    <w:rsid w:val="5EDD1512"/>
    <w:rsid w:val="5EDF1106"/>
    <w:rsid w:val="5F304A62"/>
    <w:rsid w:val="5F330348"/>
    <w:rsid w:val="5F4AA83F"/>
    <w:rsid w:val="5F72EBE5"/>
    <w:rsid w:val="5FD28025"/>
    <w:rsid w:val="5FDE0FA8"/>
    <w:rsid w:val="5FFEC1CB"/>
    <w:rsid w:val="60467AA1"/>
    <w:rsid w:val="604759ED"/>
    <w:rsid w:val="6047D82D"/>
    <w:rsid w:val="6071FD12"/>
    <w:rsid w:val="60799312"/>
    <w:rsid w:val="6084D083"/>
    <w:rsid w:val="60C97A8F"/>
    <w:rsid w:val="60D9D514"/>
    <w:rsid w:val="60E4AB15"/>
    <w:rsid w:val="6134F341"/>
    <w:rsid w:val="61379AA9"/>
    <w:rsid w:val="6160E9F8"/>
    <w:rsid w:val="618D59EA"/>
    <w:rsid w:val="61B09A26"/>
    <w:rsid w:val="61D96EAE"/>
    <w:rsid w:val="61E8121E"/>
    <w:rsid w:val="61EACC00"/>
    <w:rsid w:val="61F0EC74"/>
    <w:rsid w:val="6264214F"/>
    <w:rsid w:val="6265D7DA"/>
    <w:rsid w:val="62799AFF"/>
    <w:rsid w:val="62BD8C17"/>
    <w:rsid w:val="62FBCB10"/>
    <w:rsid w:val="6329AD97"/>
    <w:rsid w:val="638F0760"/>
    <w:rsid w:val="639D7E37"/>
    <w:rsid w:val="64125C0C"/>
    <w:rsid w:val="6471FF9B"/>
    <w:rsid w:val="6472A897"/>
    <w:rsid w:val="64AEF5B7"/>
    <w:rsid w:val="64CFB24D"/>
    <w:rsid w:val="65453D89"/>
    <w:rsid w:val="65502B77"/>
    <w:rsid w:val="656C02E6"/>
    <w:rsid w:val="6591A499"/>
    <w:rsid w:val="660451C3"/>
    <w:rsid w:val="6648D9AB"/>
    <w:rsid w:val="66513FA6"/>
    <w:rsid w:val="667EA5FC"/>
    <w:rsid w:val="6682F34C"/>
    <w:rsid w:val="6683F6DB"/>
    <w:rsid w:val="66940B86"/>
    <w:rsid w:val="66DE160F"/>
    <w:rsid w:val="670515D4"/>
    <w:rsid w:val="6710C20C"/>
    <w:rsid w:val="67241116"/>
    <w:rsid w:val="674B9D5B"/>
    <w:rsid w:val="6798B9B2"/>
    <w:rsid w:val="67A461A2"/>
    <w:rsid w:val="67D172C3"/>
    <w:rsid w:val="67EE92EC"/>
    <w:rsid w:val="67FA699C"/>
    <w:rsid w:val="67FEEF8C"/>
    <w:rsid w:val="680212EF"/>
    <w:rsid w:val="684DAE30"/>
    <w:rsid w:val="68560381"/>
    <w:rsid w:val="6898DA7D"/>
    <w:rsid w:val="68AD1743"/>
    <w:rsid w:val="68AD2EE3"/>
    <w:rsid w:val="68E4D999"/>
    <w:rsid w:val="68E9923A"/>
    <w:rsid w:val="68EC0D48"/>
    <w:rsid w:val="68FC334C"/>
    <w:rsid w:val="695B0368"/>
    <w:rsid w:val="6966F748"/>
    <w:rsid w:val="6976D68D"/>
    <w:rsid w:val="697AC83B"/>
    <w:rsid w:val="69C1DA47"/>
    <w:rsid w:val="6A1D68EC"/>
    <w:rsid w:val="6A6D7677"/>
    <w:rsid w:val="6A7083ED"/>
    <w:rsid w:val="6A78B150"/>
    <w:rsid w:val="6ADD4AA9"/>
    <w:rsid w:val="6ADECBB8"/>
    <w:rsid w:val="6B59D6F8"/>
    <w:rsid w:val="6B660DB4"/>
    <w:rsid w:val="6B7C774C"/>
    <w:rsid w:val="6B85E18D"/>
    <w:rsid w:val="6B9DA460"/>
    <w:rsid w:val="6BB005DB"/>
    <w:rsid w:val="6BB012B8"/>
    <w:rsid w:val="6C034940"/>
    <w:rsid w:val="6C0752FE"/>
    <w:rsid w:val="6C0B2B92"/>
    <w:rsid w:val="6C366AF9"/>
    <w:rsid w:val="6C44442D"/>
    <w:rsid w:val="6C4D6E51"/>
    <w:rsid w:val="6C8314E0"/>
    <w:rsid w:val="6C917A88"/>
    <w:rsid w:val="6DAE131F"/>
    <w:rsid w:val="6DB6367B"/>
    <w:rsid w:val="6DC0A537"/>
    <w:rsid w:val="6EA79CD8"/>
    <w:rsid w:val="6EB80ECF"/>
    <w:rsid w:val="6ED30795"/>
    <w:rsid w:val="6EF89ACD"/>
    <w:rsid w:val="6F083439"/>
    <w:rsid w:val="6F275FFD"/>
    <w:rsid w:val="6F2A400C"/>
    <w:rsid w:val="6F3654D6"/>
    <w:rsid w:val="6F450DE3"/>
    <w:rsid w:val="6FBB5600"/>
    <w:rsid w:val="6FF614F1"/>
    <w:rsid w:val="7030E069"/>
    <w:rsid w:val="703FBB01"/>
    <w:rsid w:val="706D4278"/>
    <w:rsid w:val="70722139"/>
    <w:rsid w:val="70C82C5F"/>
    <w:rsid w:val="70CF0DE0"/>
    <w:rsid w:val="70D86030"/>
    <w:rsid w:val="71425B49"/>
    <w:rsid w:val="716D57A9"/>
    <w:rsid w:val="7179F1B2"/>
    <w:rsid w:val="71C4365D"/>
    <w:rsid w:val="71F210E4"/>
    <w:rsid w:val="72F7068D"/>
    <w:rsid w:val="730A44D7"/>
    <w:rsid w:val="732D83D6"/>
    <w:rsid w:val="7346C4AD"/>
    <w:rsid w:val="7348099B"/>
    <w:rsid w:val="73C9CCE5"/>
    <w:rsid w:val="73E62F11"/>
    <w:rsid w:val="73F8290A"/>
    <w:rsid w:val="740D84E3"/>
    <w:rsid w:val="746C416A"/>
    <w:rsid w:val="74863F07"/>
    <w:rsid w:val="748B3C0D"/>
    <w:rsid w:val="74B38620"/>
    <w:rsid w:val="74C2B961"/>
    <w:rsid w:val="74D9ED70"/>
    <w:rsid w:val="7501D583"/>
    <w:rsid w:val="75604B6E"/>
    <w:rsid w:val="756E2FEF"/>
    <w:rsid w:val="757E77D6"/>
    <w:rsid w:val="758DAF29"/>
    <w:rsid w:val="7594B84D"/>
    <w:rsid w:val="75AB663C"/>
    <w:rsid w:val="75DF27A4"/>
    <w:rsid w:val="762FA809"/>
    <w:rsid w:val="764645A5"/>
    <w:rsid w:val="766F1BF0"/>
    <w:rsid w:val="76C1208A"/>
    <w:rsid w:val="76C39E8D"/>
    <w:rsid w:val="76EAE805"/>
    <w:rsid w:val="76F6E90F"/>
    <w:rsid w:val="77598B27"/>
    <w:rsid w:val="77678E8F"/>
    <w:rsid w:val="7790E205"/>
    <w:rsid w:val="77CAB3DC"/>
    <w:rsid w:val="77EAD873"/>
    <w:rsid w:val="77EC350D"/>
    <w:rsid w:val="780AA0AA"/>
    <w:rsid w:val="780AA16F"/>
    <w:rsid w:val="783AD1B5"/>
    <w:rsid w:val="7867DB66"/>
    <w:rsid w:val="7882D135"/>
    <w:rsid w:val="78E92EFE"/>
    <w:rsid w:val="795A4FD9"/>
    <w:rsid w:val="7969F0E2"/>
    <w:rsid w:val="7977F798"/>
    <w:rsid w:val="798111B6"/>
    <w:rsid w:val="79F7A18E"/>
    <w:rsid w:val="7A1EA2E4"/>
    <w:rsid w:val="7A1FA777"/>
    <w:rsid w:val="7A224C74"/>
    <w:rsid w:val="7A4AE49B"/>
    <w:rsid w:val="7A969BA9"/>
    <w:rsid w:val="7AE8DE50"/>
    <w:rsid w:val="7B0F0527"/>
    <w:rsid w:val="7B80A931"/>
    <w:rsid w:val="7B9E1E23"/>
    <w:rsid w:val="7BA48087"/>
    <w:rsid w:val="7C117F74"/>
    <w:rsid w:val="7C3ADCB4"/>
    <w:rsid w:val="7C4B3AEF"/>
    <w:rsid w:val="7C65E641"/>
    <w:rsid w:val="7D3EC1F5"/>
    <w:rsid w:val="7D66BCC5"/>
    <w:rsid w:val="7DC75FF6"/>
    <w:rsid w:val="7DD0FDB0"/>
    <w:rsid w:val="7DD87181"/>
    <w:rsid w:val="7DFF8484"/>
    <w:rsid w:val="7E06B700"/>
    <w:rsid w:val="7E9D58A9"/>
    <w:rsid w:val="7EC8F6BE"/>
    <w:rsid w:val="7ECC3894"/>
    <w:rsid w:val="7F03C469"/>
    <w:rsid w:val="7F3D0F37"/>
    <w:rsid w:val="7F74F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DA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EBA"/>
  </w:style>
  <w:style w:type="paragraph" w:styleId="Footer">
    <w:name w:val="footer"/>
    <w:basedOn w:val="Normal"/>
    <w:link w:val="FooterChar"/>
    <w:uiPriority w:val="99"/>
    <w:unhideWhenUsed/>
    <w:rsid w:val="000A3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EBA"/>
  </w:style>
  <w:style w:type="paragraph" w:styleId="ListParagraph">
    <w:name w:val="List Paragraph"/>
    <w:basedOn w:val="Normal"/>
    <w:uiPriority w:val="34"/>
    <w:qFormat/>
    <w:rsid w:val="25A9F1C9"/>
    <w:pPr>
      <w:ind w:left="720"/>
      <w:contextualSpacing/>
    </w:pPr>
  </w:style>
  <w:style w:type="paragraph" w:styleId="Revision">
    <w:name w:val="Revision"/>
    <w:hidden/>
    <w:uiPriority w:val="99"/>
    <w:semiHidden/>
    <w:rsid w:val="00CF7716"/>
    <w:pPr>
      <w:spacing w:after="0" w:line="240" w:lineRule="auto"/>
    </w:pPr>
    <w:rPr>
      <w:lang w:val="en-AU"/>
    </w:rPr>
  </w:style>
  <w:style w:type="character" w:styleId="CommentReference">
    <w:name w:val="annotation reference"/>
    <w:basedOn w:val="DefaultParagraphFont"/>
    <w:uiPriority w:val="99"/>
    <w:semiHidden/>
    <w:unhideWhenUsed/>
    <w:rsid w:val="00896607"/>
    <w:rPr>
      <w:sz w:val="16"/>
      <w:szCs w:val="16"/>
    </w:rPr>
  </w:style>
  <w:style w:type="paragraph" w:styleId="CommentText">
    <w:name w:val="annotation text"/>
    <w:basedOn w:val="Normal"/>
    <w:link w:val="CommentTextChar"/>
    <w:uiPriority w:val="99"/>
    <w:unhideWhenUsed/>
    <w:rsid w:val="00896607"/>
    <w:pPr>
      <w:spacing w:line="240" w:lineRule="auto"/>
    </w:pPr>
    <w:rPr>
      <w:sz w:val="20"/>
      <w:szCs w:val="20"/>
    </w:rPr>
  </w:style>
  <w:style w:type="character" w:customStyle="1" w:styleId="CommentTextChar">
    <w:name w:val="Comment Text Char"/>
    <w:basedOn w:val="DefaultParagraphFont"/>
    <w:link w:val="CommentText"/>
    <w:uiPriority w:val="99"/>
    <w:rsid w:val="00896607"/>
    <w:rPr>
      <w:sz w:val="20"/>
      <w:szCs w:val="20"/>
      <w:lang w:val="en-AU"/>
    </w:rPr>
  </w:style>
  <w:style w:type="paragraph" w:styleId="CommentSubject">
    <w:name w:val="annotation subject"/>
    <w:basedOn w:val="CommentText"/>
    <w:next w:val="CommentText"/>
    <w:link w:val="CommentSubjectChar"/>
    <w:uiPriority w:val="99"/>
    <w:semiHidden/>
    <w:unhideWhenUsed/>
    <w:rsid w:val="00896607"/>
    <w:rPr>
      <w:b/>
      <w:bCs/>
    </w:rPr>
  </w:style>
  <w:style w:type="character" w:customStyle="1" w:styleId="CommentSubjectChar">
    <w:name w:val="Comment Subject Char"/>
    <w:basedOn w:val="CommentTextChar"/>
    <w:link w:val="CommentSubject"/>
    <w:uiPriority w:val="99"/>
    <w:semiHidden/>
    <w:rsid w:val="00896607"/>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0ad288-5c7f-4edd-bffd-81b5ba5fcdbd}"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4093</Words>
  <Characters>21903</Characters>
  <Application>Microsoft Office Word</Application>
  <DocSecurity>0</DocSecurity>
  <Lines>333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2026-02-09T02:21:00Z</dcterms:created>
  <dcterms:modified xsi:type="dcterms:W3CDTF">2026-02-09T02:21:00Z</dcterms:modified>
</cp:coreProperties>
</file>