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9ADA470"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B1480D">
        <w:rPr>
          <w:rFonts w:eastAsia="Calibri"/>
        </w:rPr>
        <w:t>professional services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0659E30"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597C5FCB"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147E3275">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B331030"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FC74C6">
            <w:pPr>
              <w:pStyle w:val="Tableheader"/>
              <w:jc w:val="center"/>
            </w:pPr>
            <w:r w:rsidRPr="00332416">
              <w:t>Yes</w:t>
            </w:r>
          </w:p>
        </w:tc>
        <w:tc>
          <w:tcPr>
            <w:tcW w:w="0" w:type="auto"/>
          </w:tcPr>
          <w:p w14:paraId="7AFA0B8D" w14:textId="77777777" w:rsidR="00332416" w:rsidRPr="00332416" w:rsidRDefault="00332416" w:rsidP="00FC74C6">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26AFD7F5" w:rsidR="00332416" w:rsidRPr="00332416" w:rsidRDefault="00294085" w:rsidP="00332416">
            <w:r>
              <w:t xml:space="preserve">Does the client's request involve any </w:t>
            </w:r>
            <w:r w:rsidR="009B41E8">
              <w:t xml:space="preserve">high value </w:t>
            </w:r>
            <w:r>
              <w:t>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9B70C5" w:rsidP="00FC74C6">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6365B665" w:rsidR="00332416" w:rsidRPr="00332416" w:rsidRDefault="009B70C5" w:rsidP="00FC74C6">
            <w:pPr>
              <w:jc w:val="center"/>
            </w:pPr>
            <w:sdt>
              <w:sdtPr>
                <w:id w:val="868336092"/>
                <w14:checkbox>
                  <w14:checked w14:val="0"/>
                  <w14:checkedState w14:val="2612" w14:font="MS Gothic"/>
                  <w14:uncheckedState w14:val="2610" w14:font="MS Gothic"/>
                </w14:checkbox>
              </w:sdtPr>
              <w:sdtEndPr/>
              <w:sdtContent>
                <w:r w:rsidR="00294085">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0590FDDE" w:rsidR="0074633A" w:rsidRPr="00332416" w:rsidRDefault="00294085" w:rsidP="0074633A">
            <w:r>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9B70C5" w:rsidP="00FC74C6">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9B70C5" w:rsidP="00FC74C6">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52FFAD5" w:rsidR="0074633A" w:rsidRPr="00332416" w:rsidRDefault="00294085" w:rsidP="0074633A">
            <w:r>
              <w:t>Does the client's request involve any</w:t>
            </w:r>
            <w:r w:rsidR="0074633A" w:rsidRPr="00332416">
              <w:t xml:space="preserve"> virtual asset</w:t>
            </w:r>
            <w:r>
              <w:t>s</w:t>
            </w:r>
            <w:r w:rsidR="0074633A" w:rsidRPr="00332416">
              <w:t xml:space="preserve"> (</w:t>
            </w:r>
            <w:r w:rsidR="00BF02C7">
              <w:t>such as</w:t>
            </w:r>
            <w:r w:rsidR="0074633A" w:rsidRPr="00332416">
              <w:t xml:space="preserve"> digital currency, cryptocurrency, Bitcoin, Ethereum)</w:t>
            </w:r>
            <w:r w:rsidR="001D6D7E">
              <w:t>, and if so, is this unusual in these circumstances</w:t>
            </w:r>
            <w:r w:rsidR="0074633A" w:rsidRPr="00332416">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9B70C5" w:rsidP="00FC74C6">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9B70C5" w:rsidP="00FC74C6">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94085" w:rsidRPr="00332416" w14:paraId="24854B2F" w14:textId="77777777" w:rsidTr="001F58B7">
        <w:trPr>
          <w:trHeight w:val="360"/>
        </w:trPr>
        <w:tc>
          <w:tcPr>
            <w:tcW w:w="6799" w:type="dxa"/>
          </w:tcPr>
          <w:p w14:paraId="362F6479" w14:textId="41DA6778" w:rsidR="00294085" w:rsidRDefault="00294085" w:rsidP="0074633A">
            <w:r>
              <w:t xml:space="preserve">Is the client requesting services which </w:t>
            </w:r>
            <w:r w:rsidR="00665888">
              <w:t xml:space="preserve">could help </w:t>
            </w:r>
            <w:r>
              <w:t xml:space="preserve">them </w:t>
            </w:r>
            <w:r w:rsidR="00665888">
              <w:t>create</w:t>
            </w:r>
            <w:r>
              <w:t xml:space="preserve"> distance between themselves and </w:t>
            </w:r>
            <w:r w:rsidR="007D0152">
              <w:t xml:space="preserve">their </w:t>
            </w:r>
            <w:r>
              <w:t>economic activity</w:t>
            </w:r>
            <w:r w:rsidR="009B41E8">
              <w:t xml:space="preserve">, </w:t>
            </w:r>
            <w:r w:rsidR="00665888">
              <w:t>making them effectively anonymous</w:t>
            </w:r>
            <w:r>
              <w:t>?</w:t>
            </w:r>
          </w:p>
          <w:p w14:paraId="56B8270D" w14:textId="2DE84770" w:rsidR="00294085" w:rsidRPr="001D6D7E" w:rsidDel="00294085" w:rsidRDefault="00294085" w:rsidP="0074633A">
            <w:pPr>
              <w:rPr>
                <w:rStyle w:val="Italics"/>
              </w:rPr>
            </w:pPr>
            <w:r w:rsidRPr="001D6D7E">
              <w:rPr>
                <w:rStyle w:val="Italics"/>
              </w:rPr>
              <w:t>For example, the creation of complex legal structures, request for nominee services which may hide the true owner or controller of a company or trust.</w:t>
            </w:r>
          </w:p>
        </w:tc>
        <w:tc>
          <w:tcPr>
            <w:tcW w:w="1208" w:type="dxa"/>
          </w:tcPr>
          <w:p w14:paraId="71BEEF64" w14:textId="4B90856B" w:rsidR="00294085" w:rsidRPr="00332416" w:rsidRDefault="009B41E8" w:rsidP="0074633A">
            <w:pPr>
              <w:jc w:val="center"/>
              <w:rPr>
                <w:rStyle w:val="Strong"/>
              </w:rPr>
            </w:pPr>
            <w:r>
              <w:rPr>
                <w:rStyle w:val="Strong"/>
              </w:rPr>
              <w:t>High</w:t>
            </w:r>
          </w:p>
        </w:tc>
        <w:tc>
          <w:tcPr>
            <w:tcW w:w="0" w:type="auto"/>
          </w:tcPr>
          <w:p w14:paraId="44F2CF15" w14:textId="6A2280D6" w:rsidR="00294085" w:rsidRDefault="009B70C5" w:rsidP="00FC74C6">
            <w:pPr>
              <w:jc w:val="center"/>
            </w:pPr>
            <w:sdt>
              <w:sdtPr>
                <w:id w:val="-1869595490"/>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c>
          <w:tcPr>
            <w:tcW w:w="0" w:type="auto"/>
          </w:tcPr>
          <w:p w14:paraId="31FF26EE" w14:textId="429C42D1" w:rsidR="00294085" w:rsidRDefault="009B70C5" w:rsidP="00FC74C6">
            <w:pPr>
              <w:jc w:val="center"/>
            </w:pPr>
            <w:sdt>
              <w:sdtPr>
                <w:id w:val="-1169250857"/>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r>
      <w:tr w:rsidR="0074633A" w:rsidRPr="00332416" w14:paraId="3DF200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1260DD07"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25A9E3E4" w14:textId="77777777" w:rsidR="0074633A" w:rsidRDefault="0074633A" w:rsidP="0074633A">
            <w:pPr>
              <w:pStyle w:val="Tablebullet"/>
            </w:pPr>
            <w:r w:rsidRPr="00332416">
              <w:t>would involve an unusual pattern of transactions?</w:t>
            </w:r>
          </w:p>
          <w:p w14:paraId="51F179D0" w14:textId="77777777" w:rsidR="00FC74C6" w:rsidRPr="00332416" w:rsidRDefault="00FC74C6" w:rsidP="00FC74C6">
            <w:pPr>
              <w:pStyle w:val="Tablebullet"/>
              <w:numPr>
                <w:ilvl w:val="0"/>
                <w:numId w:val="0"/>
              </w:numPr>
              <w:ind w:left="113"/>
            </w:pP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9B70C5" w:rsidP="00FC74C6">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7995D456" w:rsidR="0074633A" w:rsidRPr="00332416" w:rsidRDefault="009B70C5" w:rsidP="00FC74C6">
            <w:pPr>
              <w:jc w:val="center"/>
            </w:pPr>
            <w:sdt>
              <w:sdtPr>
                <w:id w:val="402255855"/>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r w:rsidR="000D2023" w:rsidRPr="00332416" w14:paraId="79C3B636" w14:textId="77777777" w:rsidTr="001F7ADE">
        <w:trPr>
          <w:trHeight w:val="360"/>
        </w:trPr>
        <w:tc>
          <w:tcPr>
            <w:tcW w:w="9016" w:type="dxa"/>
            <w:gridSpan w:val="4"/>
          </w:tcPr>
          <w:p w14:paraId="2BD732C7" w14:textId="3E9542C3" w:rsidR="000D2023" w:rsidRPr="00C439B7" w:rsidRDefault="004360A5" w:rsidP="0074633A">
            <w:pPr>
              <w:rPr>
                <w:rStyle w:val="Strong"/>
              </w:rPr>
            </w:pPr>
            <w:r>
              <w:rPr>
                <w:rStyle w:val="Strong"/>
              </w:rPr>
              <w:lastRenderedPageBreak/>
              <w:t>Client</w:t>
            </w:r>
            <w:r w:rsidR="000D2023" w:rsidRPr="00C439B7">
              <w:rPr>
                <w:rStyle w:val="Strong"/>
              </w:rPr>
              <w:t xml:space="preserve"> risks</w:t>
            </w:r>
          </w:p>
        </w:tc>
      </w:tr>
      <w:tr w:rsidR="0074633A" w:rsidRPr="00332416" w14:paraId="536AF0C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5FA5B45C" w14:textId="17AF4B29"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9B70C5" w:rsidP="00FC74C6">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9B70C5" w:rsidP="00FC74C6">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trHeight w:val="360"/>
        </w:trPr>
        <w:tc>
          <w:tcPr>
            <w:tcW w:w="6799" w:type="dxa"/>
          </w:tcPr>
          <w:p w14:paraId="48A31340" w14:textId="2AA502E7"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9B70C5" w:rsidP="00FC74C6">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9B70C5" w:rsidP="00FC74C6">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3FC89012" w:rsidR="0074633A" w:rsidRPr="00332416" w:rsidRDefault="0074633A" w:rsidP="0074633A">
            <w:r w:rsidRPr="00332416">
              <w:t xml:space="preserve">Do you </w:t>
            </w:r>
            <w:r w:rsidR="00FA64C1">
              <w:t>think</w:t>
            </w:r>
            <w:r w:rsidRPr="00332416">
              <w:t xml:space="preserve"> the </w:t>
            </w:r>
            <w:r w:rsidR="004360A5">
              <w:t>client</w:t>
            </w:r>
            <w:r w:rsidRPr="00332416">
              <w:t xml:space="preserve"> or a </w:t>
            </w:r>
            <w:r w:rsidRPr="001D6D7E">
              <w:rPr>
                <w:rStyle w:val="Strong"/>
              </w:rPr>
              <w:t>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9B70C5" w:rsidP="00FC74C6">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9B70C5" w:rsidP="00FC74C6">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trHeight w:val="360"/>
        </w:trPr>
        <w:tc>
          <w:tcPr>
            <w:tcW w:w="6799" w:type="dxa"/>
          </w:tcPr>
          <w:p w14:paraId="2B3DB951" w14:textId="26D95052"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9B70C5" w:rsidP="00FC74C6">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9B70C5" w:rsidP="00FC74C6">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47BA63B1"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7AAE8846"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w:t>
            </w:r>
            <w:r w:rsidR="005020AF" w:rsidRPr="001D6D7E">
              <w:rPr>
                <w:rStyle w:val="Italics"/>
              </w:rPr>
              <w:t xml:space="preserve"> assistance purchasing the shares of a large business</w:t>
            </w:r>
            <w:r w:rsidR="007D0152">
              <w:rPr>
                <w:rStyle w:val="Italics"/>
              </w:rPr>
              <w:t xml:space="preserve"> with no evidence of where their funds came </w:t>
            </w:r>
            <w:proofErr w:type="gramStart"/>
            <w:r w:rsidR="007D0152">
              <w:rPr>
                <w:rStyle w:val="Italics"/>
              </w:rPr>
              <w:t>from.</w:t>
            </w:r>
            <w:r w:rsidRPr="001D6D7E">
              <w:rPr>
                <w:rStyle w:val="Italics"/>
              </w:rPr>
              <w:t>.</w:t>
            </w:r>
            <w:proofErr w:type="gramEnd"/>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9B70C5" w:rsidP="00FC74C6">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9B70C5" w:rsidP="00FC74C6">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trHeight w:val="360"/>
        </w:trPr>
        <w:tc>
          <w:tcPr>
            <w:tcW w:w="6799" w:type="dxa"/>
          </w:tcPr>
          <w:p w14:paraId="69E1B850" w14:textId="16028E17" w:rsidR="0074633A" w:rsidRPr="00332416" w:rsidRDefault="0074633A" w:rsidP="0074633A">
            <w:r w:rsidRPr="00332416">
              <w:t xml:space="preserve">Is the </w:t>
            </w:r>
            <w:r w:rsidR="004360A5">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9B70C5" w:rsidP="00FC74C6">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9B70C5" w:rsidP="00FC74C6">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trHeight w:val="360"/>
        </w:trPr>
        <w:tc>
          <w:tcPr>
            <w:tcW w:w="6799" w:type="dxa"/>
          </w:tcPr>
          <w:p w14:paraId="273FC1FE" w14:textId="28F4F03E"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9B70C5" w:rsidP="00FC74C6">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060DA3" w:rsidR="0074633A" w:rsidRPr="00332416" w:rsidRDefault="009B70C5" w:rsidP="00FC74C6">
            <w:pPr>
              <w:jc w:val="center"/>
            </w:pPr>
            <w:sdt>
              <w:sdtPr>
                <w:id w:val="1591359856"/>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r w:rsidR="000D2023" w:rsidRPr="00332416"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trHeight w:val="360"/>
        </w:trPr>
        <w:tc>
          <w:tcPr>
            <w:tcW w:w="6799" w:type="dxa"/>
          </w:tcPr>
          <w:p w14:paraId="3E1365E9" w14:textId="121444ED"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05D53C57"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9B70C5" w:rsidP="00FC74C6">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9B70C5" w:rsidP="00FC74C6">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6D81FFC2"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7C5D1618"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9B70C5" w:rsidP="00FC74C6">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39931A70" w:rsidR="0074633A" w:rsidRPr="00332416" w:rsidRDefault="009B70C5" w:rsidP="00FC74C6">
            <w:pPr>
              <w:jc w:val="center"/>
            </w:pPr>
            <w:sdt>
              <w:sdtPr>
                <w:id w:val="-1508977430"/>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bl>
    <w:p w14:paraId="7A4B173A" w14:textId="77777777" w:rsidR="00FC74C6" w:rsidRDefault="00FC74C6" w:rsidP="00332416">
      <w:pPr>
        <w:rPr>
          <w:rStyle w:val="Strong"/>
        </w:rPr>
      </w:pPr>
    </w:p>
    <w:p w14:paraId="49202050" w14:textId="77777777" w:rsidR="00FC74C6" w:rsidRDefault="00FC74C6">
      <w:pPr>
        <w:spacing w:before="0" w:after="160" w:line="259" w:lineRule="auto"/>
        <w:rPr>
          <w:rStyle w:val="Strong"/>
        </w:rPr>
      </w:pPr>
      <w:r>
        <w:rPr>
          <w:rStyle w:val="Strong"/>
        </w:rPr>
        <w:br w:type="page"/>
      </w:r>
    </w:p>
    <w:p w14:paraId="04683C91" w14:textId="2DC71291" w:rsidR="008E2B50" w:rsidRPr="008E2B50" w:rsidRDefault="008E2B50" w:rsidP="00332416">
      <w:pPr>
        <w:rPr>
          <w:rStyle w:val="Strong"/>
        </w:rPr>
      </w:pPr>
      <w:r w:rsidRPr="008E2B50">
        <w:rPr>
          <w:rStyle w:val="Strong"/>
        </w:rPr>
        <w:lastRenderedPageBreak/>
        <w:t>Escalations</w:t>
      </w:r>
    </w:p>
    <w:p w14:paraId="251C0C5C" w14:textId="3B7CFC28" w:rsidR="00332416" w:rsidRPr="00332416" w:rsidRDefault="00332416" w:rsidP="00332416">
      <w:r w:rsidRPr="00332416">
        <w:t xml:space="preserve">Escalate the </w:t>
      </w:r>
      <w:r w:rsidR="004360A5">
        <w:t>client</w:t>
      </w:r>
      <w:r w:rsidRPr="00332416">
        <w:t xml:space="preserve"> to the AML/CTF compliance officer as soon as practicable if you have:</w:t>
      </w:r>
    </w:p>
    <w:p w14:paraId="4012DCF2" w14:textId="3B82AA09" w:rsidR="00332416" w:rsidRPr="00332416" w:rsidRDefault="00332416" w:rsidP="0074633A">
      <w:pPr>
        <w:pStyle w:val="Bulletlist"/>
      </w:pPr>
      <w:r w:rsidRPr="00332416">
        <w:t xml:space="preserve">ticked </w:t>
      </w:r>
      <w:r w:rsidR="00CB020A">
        <w:t>YES</w:t>
      </w:r>
      <w:r w:rsidR="00CB020A" w:rsidRPr="00332416">
        <w:t xml:space="preserve"> </w:t>
      </w:r>
      <w:r w:rsidRPr="00332416">
        <w:t>to any high</w:t>
      </w:r>
      <w:r w:rsidR="0072089F">
        <w:t xml:space="preserve"> </w:t>
      </w:r>
      <w:r w:rsidRPr="00332416">
        <w:t>risk factors</w:t>
      </w:r>
    </w:p>
    <w:p w14:paraId="2EB2FA3F" w14:textId="4580EDBA" w:rsidR="00332416" w:rsidRPr="00332416" w:rsidRDefault="00332416" w:rsidP="0074633A">
      <w:pPr>
        <w:pStyle w:val="Bulletlist"/>
      </w:pPr>
      <w:r w:rsidRPr="00332416">
        <w:t xml:space="preserve">identified </w:t>
      </w:r>
      <w:r w:rsidR="009F299C">
        <w:t xml:space="preserve">one of the following not included in the </w:t>
      </w:r>
      <w:r w:rsidR="001D6D7E">
        <w:rPr>
          <w:rStyle w:val="Document"/>
        </w:rPr>
        <w:t>R</w:t>
      </w:r>
      <w:r w:rsidR="009F299C" w:rsidRPr="0053767B">
        <w:rPr>
          <w:rStyle w:val="Document"/>
        </w:rPr>
        <w:t>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4D497A05" w:rsidR="00332416" w:rsidRPr="00332416" w:rsidRDefault="00332416" w:rsidP="00332416">
      <w:r w:rsidRPr="00332416">
        <w:t xml:space="preserve">If a </w:t>
      </w:r>
      <w:r w:rsidR="004360A5">
        <w:t>client</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3592C77F"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202ADC82"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4A742B46"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FC74C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C74C6">
        <w:trPr>
          <w:trHeight w:val="360"/>
        </w:trPr>
        <w:tc>
          <w:tcPr>
            <w:tcW w:w="784" w:type="pct"/>
          </w:tcPr>
          <w:p w14:paraId="5BB2C9FA" w14:textId="77777777" w:rsidR="00B244BA" w:rsidRDefault="009B70C5"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9B70C5"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9B70C5"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41BF00A" w14:textId="48EAF91F" w:rsidR="00332416" w:rsidRPr="00332416" w:rsidRDefault="003611A4" w:rsidP="00BB05F4">
      <w:pPr>
        <w:spacing w:before="0" w:after="160" w:line="259" w:lineRule="auto"/>
      </w:pPr>
      <w:r w:rsidRPr="005768FF">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D45AB8" w14:textId="50C8E230" w:rsidR="00332416" w:rsidRPr="00332416" w:rsidRDefault="00741D73" w:rsidP="003611A4">
      <w:pPr>
        <w:pStyle w:val="Heading3"/>
        <w:spacing w:before="0"/>
      </w:pPr>
      <w:r>
        <w:t xml:space="preserve">Section </w:t>
      </w:r>
      <w:r w:rsidR="009342EE">
        <w:t>B</w:t>
      </w:r>
      <w:r w:rsidR="009342EE"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1ABF97B5"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3D98C8C9"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16E9D7BA" w:rsidR="00332416" w:rsidRPr="00332416" w:rsidRDefault="00C80D2B" w:rsidP="00332416">
      <w:bookmarkStart w:id="3"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3"/>
    <w:p w14:paraId="704A10AC" w14:textId="6402A29C"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4"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4"/>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8C05EE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30F4BEF7" w:rsidR="00332416" w:rsidRPr="00332416" w:rsidRDefault="00F058C4" w:rsidP="003611A4">
      <w:pPr>
        <w:pStyle w:val="Heading4"/>
      </w:pPr>
      <w:r>
        <w:t>B1</w:t>
      </w:r>
      <w:r w:rsidR="00E62C5D">
        <w:t>.</w:t>
      </w:r>
      <w:r w:rsidR="00741D73">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9B70C5"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3368CE74" w:rsidR="00332416" w:rsidRPr="00332416" w:rsidRDefault="00332416" w:rsidP="00332416">
            <w:r w:rsidRPr="00051F5A">
              <w:t xml:space="preserve">For sole traders, provide a unique identifier other than the ABN (provided in Section </w:t>
            </w:r>
            <w:r w:rsidR="009342EE">
              <w:t>B</w:t>
            </w:r>
            <w:r w:rsidR="009342EE" w:rsidRPr="00051F5A">
              <w:t>2</w:t>
            </w:r>
            <w:r w:rsidRPr="00051F5A">
              <w:t>)</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9B70C5"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12FBE973" w:rsidR="00332416" w:rsidRPr="00332416" w:rsidRDefault="00332416" w:rsidP="00332416">
            <w:r w:rsidRPr="00332416">
              <w:lastRenderedPageBreak/>
              <w:t xml:space="preserve">Is the </w:t>
            </w:r>
            <w:r w:rsidR="004360A5">
              <w:t>client</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9B70C5"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AA135AE" w:rsidR="00332416" w:rsidRPr="00332416" w:rsidRDefault="00F058C4" w:rsidP="00741D73">
      <w:pPr>
        <w:pStyle w:val="Heading4"/>
      </w:pPr>
      <w:r>
        <w:t>B2</w:t>
      </w:r>
      <w:r w:rsidR="00E62C5D">
        <w:t>.</w:t>
      </w:r>
      <w:r w:rsidR="00332416"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9B70C5"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lastRenderedPageBreak/>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7071A194"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9B70C5"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7A2A9FC1" w:rsidR="00332416" w:rsidRPr="00332416" w:rsidRDefault="00F058C4" w:rsidP="00741D73">
      <w:pPr>
        <w:pStyle w:val="Heading4"/>
      </w:pPr>
      <w:r>
        <w:t>B3</w:t>
      </w:r>
      <w:r w:rsidR="00E62C5D">
        <w:t>.</w:t>
      </w:r>
      <w:r w:rsidR="00332416" w:rsidRPr="00332416">
        <w:t xml:space="preserve"> </w:t>
      </w:r>
      <w:r w:rsidR="009C25B2">
        <w:t>Client</w:t>
      </w:r>
      <w:r w:rsidR="00332416" w:rsidRPr="00332416">
        <w:t xml:space="preserve"> representative </w:t>
      </w:r>
    </w:p>
    <w:p w14:paraId="6E3E496A" w14:textId="44546B7C"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E17EE8">
        <w:t>/</w:t>
      </w:r>
      <w:r w:rsidR="00332416" w:rsidRPr="00332416">
        <w:t>s.</w:t>
      </w:r>
      <w:r w:rsidR="007729F1">
        <w:t xml:space="preserve"> </w:t>
      </w:r>
      <w:r w:rsidR="008C0FE6">
        <w:t xml:space="preserve">Insert additional tables if there is more than one </w:t>
      </w:r>
      <w:r w:rsidR="009C25B2">
        <w:t>client</w:t>
      </w:r>
      <w:r w:rsidR="008C0FE6">
        <w:t xml:space="preserve"> representative</w:t>
      </w:r>
      <w:r w:rsidR="00924480">
        <w:t>.</w:t>
      </w:r>
    </w:p>
    <w:p w14:paraId="1C755D10" w14:textId="0078B4C0" w:rsidR="00332416" w:rsidRPr="00332416" w:rsidRDefault="00F058C4" w:rsidP="00741D73">
      <w:pPr>
        <w:pStyle w:val="Heading4"/>
      </w:pPr>
      <w:r>
        <w:t>B3</w:t>
      </w:r>
      <w:r w:rsidR="003E2975">
        <w:t>.1</w:t>
      </w:r>
      <w:r w:rsidR="00332416" w:rsidRPr="00332416">
        <w:t xml:space="preserve"> – Low risk </w:t>
      </w:r>
      <w:r w:rsidR="004360A5">
        <w:t>client</w:t>
      </w:r>
      <w:r w:rsidR="004360A5" w:rsidRPr="00332416">
        <w:t xml:space="preserve"> </w:t>
      </w:r>
    </w:p>
    <w:p w14:paraId="5D7FF338" w14:textId="30AB05BF"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383E7BAB"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78635CDF" w:rsidR="00332416" w:rsidRPr="00332416" w:rsidRDefault="00332416" w:rsidP="00332416">
            <w:r w:rsidRPr="00332416">
              <w:t xml:space="preserve">If </w:t>
            </w:r>
            <w:r w:rsidR="00C936DE">
              <w:t>YES</w:t>
            </w:r>
            <w:r w:rsidRPr="00332416">
              <w:t xml:space="preserve">, complete </w:t>
            </w:r>
            <w:r w:rsidR="00F058C4">
              <w:t>B3</w:t>
            </w:r>
            <w:r w:rsidR="00CF584C">
              <w:t>.2</w:t>
            </w:r>
            <w:r w:rsidRPr="00332416">
              <w:t>.</w:t>
            </w:r>
          </w:p>
          <w:p w14:paraId="76D344DE" w14:textId="08C1E51B" w:rsidR="00332416" w:rsidRPr="00332416" w:rsidRDefault="00332416" w:rsidP="00332416">
            <w:r w:rsidRPr="00332416">
              <w:t xml:space="preserve">If </w:t>
            </w:r>
            <w:r w:rsidR="00C936DE">
              <w:t>NO</w:t>
            </w:r>
            <w:r w:rsidRPr="00332416">
              <w:t xml:space="preserve">, go to Section </w:t>
            </w:r>
            <w:r w:rsidR="00F058C4">
              <w:t>C</w:t>
            </w:r>
            <w:r w:rsidRPr="00332416">
              <w:t>: Nature of transaction.</w:t>
            </w:r>
          </w:p>
        </w:tc>
        <w:tc>
          <w:tcPr>
            <w:tcW w:w="4483" w:type="dxa"/>
          </w:tcPr>
          <w:p w14:paraId="2205F482" w14:textId="34508B6C" w:rsidR="00332416" w:rsidRPr="00332416" w:rsidRDefault="009B70C5"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36DDAD77" w:rsidR="00332416" w:rsidRPr="00332416" w:rsidRDefault="00F058C4" w:rsidP="00741D73">
      <w:pPr>
        <w:pStyle w:val="Heading4"/>
      </w:pPr>
      <w:r>
        <w:t>B3</w:t>
      </w:r>
      <w:r w:rsidR="003E2975">
        <w:t>.2</w:t>
      </w:r>
      <w:r w:rsidR="00332416" w:rsidRPr="00332416">
        <w:t xml:space="preserve"> – All other </w:t>
      </w:r>
      <w:r w:rsidR="004360A5">
        <w:t>client</w:t>
      </w:r>
      <w:r w:rsidR="00332416" w:rsidRPr="00332416">
        <w:t xml:space="preserve">s  </w:t>
      </w:r>
    </w:p>
    <w:p w14:paraId="2D5FA5FD" w14:textId="77777777" w:rsidR="00332416" w:rsidRPr="00332416" w:rsidRDefault="00332416" w:rsidP="00332416">
      <w:r w:rsidRPr="00332416">
        <w:t>Complete this section if any of the below apply:</w:t>
      </w:r>
    </w:p>
    <w:p w14:paraId="496FB37A" w14:textId="710071D0"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78E4E395"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246F872B"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F058C4">
        <w:t>B3</w:t>
      </w:r>
      <w:r w:rsidR="00CF584C">
        <w:t>.1.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9B70C5"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9B70C5"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9B70C5"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lastRenderedPageBreak/>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9B70C5"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063D5558"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61DDC81B"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9B70C5"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rsidTr="00C54C49">
        <w:trPr>
          <w:trHeight w:val="360"/>
        </w:trPr>
        <w:tc>
          <w:tcPr>
            <w:tcW w:w="4701" w:type="dxa"/>
          </w:tcPr>
          <w:p w14:paraId="1852628F" w14:textId="77777777" w:rsidR="00B84A4E" w:rsidRPr="00B84A4E" w:rsidRDefault="00B84A4E" w:rsidP="00B84A4E">
            <w:r w:rsidRPr="00332416">
              <w:t>Name of referee</w:t>
            </w:r>
            <w:r w:rsidRPr="00B84A4E">
              <w:t>:</w:t>
            </w:r>
          </w:p>
        </w:tc>
        <w:tc>
          <w:tcPr>
            <w:tcW w:w="4315" w:type="dxa"/>
          </w:tcPr>
          <w:p w14:paraId="2B9BC40B" w14:textId="77777777" w:rsidR="00B84A4E" w:rsidRPr="00B84A4E" w:rsidRDefault="00B84A4E" w:rsidP="00B84A4E">
            <w:r w:rsidRPr="00332416">
              <w:t xml:space="preserve"> </w:t>
            </w:r>
          </w:p>
        </w:tc>
      </w:tr>
      <w:tr w:rsidR="00B84A4E" w:rsidRPr="00332416" w14:paraId="3941ED1F"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D6EBFE3" w14:textId="77777777" w:rsidR="00B84A4E" w:rsidRPr="00B84A4E" w:rsidRDefault="00B84A4E" w:rsidP="00B84A4E">
            <w:r w:rsidRPr="00332416">
              <w:t>Position in the community</w:t>
            </w:r>
            <w:r w:rsidRPr="00B84A4E">
              <w:t>:</w:t>
            </w:r>
          </w:p>
        </w:tc>
        <w:tc>
          <w:tcPr>
            <w:tcW w:w="4315" w:type="dxa"/>
          </w:tcPr>
          <w:p w14:paraId="6CC4140B" w14:textId="77777777" w:rsidR="00B84A4E" w:rsidRPr="00B84A4E" w:rsidRDefault="00B84A4E" w:rsidP="00B84A4E">
            <w:r w:rsidRPr="00332416">
              <w:t xml:space="preserve"> </w:t>
            </w:r>
          </w:p>
        </w:tc>
      </w:tr>
      <w:tr w:rsidR="00B84A4E" w:rsidRPr="00332416" w14:paraId="3CA4B249" w14:textId="77777777" w:rsidTr="00C54C49">
        <w:trPr>
          <w:trHeight w:val="360"/>
        </w:trPr>
        <w:tc>
          <w:tcPr>
            <w:tcW w:w="4701" w:type="dxa"/>
          </w:tcPr>
          <w:p w14:paraId="3132934E" w14:textId="77777777" w:rsidR="00B84A4E" w:rsidRPr="00B84A4E" w:rsidRDefault="00B84A4E" w:rsidP="00B84A4E">
            <w:r w:rsidRPr="00332416">
              <w:t>What is the existing relationship with the individual</w:t>
            </w:r>
            <w:r w:rsidRPr="00B84A4E">
              <w:t>?</w:t>
            </w:r>
          </w:p>
        </w:tc>
        <w:tc>
          <w:tcPr>
            <w:tcW w:w="4315" w:type="dxa"/>
          </w:tcPr>
          <w:p w14:paraId="7C49F764" w14:textId="77777777" w:rsidR="00B84A4E" w:rsidRPr="00B84A4E" w:rsidRDefault="00B84A4E" w:rsidP="00B84A4E">
            <w:r w:rsidRPr="00332416">
              <w:t xml:space="preserve"> </w:t>
            </w:r>
          </w:p>
        </w:tc>
      </w:tr>
      <w:tr w:rsidR="00B84A4E" w:rsidRPr="00332416" w14:paraId="61478CF4"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315" w:type="dxa"/>
          </w:tcPr>
          <w:p w14:paraId="7DE1FA2D" w14:textId="77777777" w:rsidR="00B84A4E" w:rsidRPr="00B84A4E" w:rsidRDefault="00B84A4E" w:rsidP="00B84A4E">
            <w:r w:rsidRPr="00332416">
              <w:t xml:space="preserve"> </w:t>
            </w:r>
          </w:p>
        </w:tc>
      </w:tr>
      <w:tr w:rsidR="00B84A4E" w:rsidRPr="00332416" w14:paraId="2C2DFB61" w14:textId="77777777" w:rsidTr="00C54C49">
        <w:trPr>
          <w:trHeight w:val="360"/>
        </w:trPr>
        <w:tc>
          <w:tcPr>
            <w:tcW w:w="4701"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315" w:type="dxa"/>
          </w:tcPr>
          <w:p w14:paraId="35AF9683" w14:textId="77777777" w:rsidR="00B84A4E" w:rsidRPr="00332416" w:rsidRDefault="00B84A4E" w:rsidP="00B84A4E"/>
        </w:tc>
      </w:tr>
    </w:tbl>
    <w:tbl>
      <w:tblPr>
        <w:tblStyle w:val="Table"/>
        <w:tblW w:w="0" w:type="auto"/>
        <w:tblLook w:val="04A0" w:firstRow="1" w:lastRow="0" w:firstColumn="1" w:lastColumn="0" w:noHBand="0" w:noVBand="1"/>
      </w:tblPr>
      <w:tblGrid>
        <w:gridCol w:w="1057"/>
        <w:gridCol w:w="7959"/>
      </w:tblGrid>
      <w:tr w:rsidR="00C54C49" w:rsidRPr="00AD2542" w14:paraId="664AACA4" w14:textId="77777777" w:rsidTr="00C54C49">
        <w:trPr>
          <w:cantSplit/>
        </w:trPr>
        <w:tc>
          <w:tcPr>
            <w:cnfStyle w:val="001000000000" w:firstRow="0" w:lastRow="0" w:firstColumn="1" w:lastColumn="0" w:oddVBand="0" w:evenVBand="0" w:oddHBand="0" w:evenHBand="0" w:firstRowFirstColumn="0" w:firstRowLastColumn="0" w:lastRowFirstColumn="0" w:lastRowLastColumn="0"/>
            <w:tcW w:w="1057" w:type="dxa"/>
          </w:tcPr>
          <w:p w14:paraId="28DCB3D1" w14:textId="77777777" w:rsidR="00C54C49" w:rsidRPr="00B1480D" w:rsidRDefault="00C54C49" w:rsidP="00C54C49">
            <w:r w:rsidRPr="00B1480D">
              <w:rPr>
                <w:noProof/>
              </w:rPr>
              <w:lastRenderedPageBreak/>
              <w:drawing>
                <wp:inline distT="0" distB="0" distL="0" distR="0" wp14:anchorId="59CDEC6A" wp14:editId="4BF37A5F">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7959" w:type="dxa"/>
          </w:tcPr>
          <w:p w14:paraId="35EB1073" w14:textId="77777777" w:rsidR="00C54C49" w:rsidRPr="00B1480D" w:rsidRDefault="00C54C49" w:rsidP="00C54C49">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15E2D61C" w14:textId="77777777" w:rsidR="00C54C49" w:rsidRPr="00B1480D" w:rsidRDefault="00C54C49" w:rsidP="00C54C49">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3A3CAAD7"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1480D">
              <w:t>difference</w:t>
            </w:r>
          </w:p>
          <w:p w14:paraId="4472DC90"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05844DB8"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FA6314F"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5BE76A5"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56DA74B4"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1480D">
              <w:t xml:space="preserve">individual to provide further identification information and documents </w:t>
            </w:r>
            <w:proofErr w:type="gramStart"/>
            <w:r w:rsidRPr="00B1480D">
              <w:t>at a later date</w:t>
            </w:r>
            <w:proofErr w:type="gramEnd"/>
          </w:p>
          <w:p w14:paraId="15BBF24A"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3C304647" w:rsidR="00741D73" w:rsidRDefault="00741D73" w:rsidP="00741D73">
      <w:pPr>
        <w:pStyle w:val="Heading3"/>
        <w:spacing w:before="0"/>
      </w:pPr>
      <w:r>
        <w:t xml:space="preserve">Section </w:t>
      </w:r>
      <w:r w:rsidR="009342EE">
        <w:t>C</w:t>
      </w:r>
    </w:p>
    <w:p w14:paraId="1E4CFB5F" w14:textId="41DFD124"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1D6D7E">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551DEC19" w:rsidR="00332416" w:rsidRPr="00332416" w:rsidRDefault="00F058C4" w:rsidP="00EF7D85">
      <w:pPr>
        <w:pStyle w:val="Heading4"/>
      </w:pPr>
      <w:r>
        <w:t>C</w:t>
      </w:r>
      <w:r w:rsidRPr="00332416">
        <w:t>1</w:t>
      </w:r>
      <w:r w:rsidR="00332416" w:rsidRPr="00332416" w:rsidDel="00DC3E00">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00715A50"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4360A5">
              <w:t>client</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C54C49">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4F5B31CF"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24DE797"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2F9B6FE6"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1DBA6E8C" w:rsidR="00332416" w:rsidRPr="00332416" w:rsidRDefault="00F058C4" w:rsidP="00EF7D85">
      <w:pPr>
        <w:pStyle w:val="Heading4"/>
      </w:pPr>
      <w:r>
        <w:t>C</w:t>
      </w:r>
      <w:r w:rsidRPr="00332416">
        <w:t>2</w:t>
      </w:r>
      <w:r w:rsidR="00332416" w:rsidRPr="00332416">
        <w:t xml:space="preserve">. Delayed </w:t>
      </w:r>
      <w:r w:rsidR="003A2F5F">
        <w:t xml:space="preserve">politically exposed person </w:t>
      </w:r>
      <w:r w:rsidR="009967F7">
        <w:t>(PEP)</w:t>
      </w:r>
      <w:r w:rsidR="003A2F5F">
        <w:t xml:space="preserve"> </w:t>
      </w:r>
      <w:r w:rsidR="00332416" w:rsidRPr="00332416">
        <w:t xml:space="preserve">check </w:t>
      </w:r>
    </w:p>
    <w:p w14:paraId="1853901D" w14:textId="516B2ACE"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C54C49">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501B86">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53767B">
            <w:pPr>
              <w:pStyle w:val="Tableheading"/>
              <w:spacing w:before="60" w:after="60"/>
            </w:pPr>
            <w:r w:rsidRPr="00332416">
              <w:t>Yes</w:t>
            </w:r>
          </w:p>
        </w:tc>
        <w:tc>
          <w:tcPr>
            <w:tcW w:w="0" w:type="auto"/>
          </w:tcPr>
          <w:p w14:paraId="5AC27309" w14:textId="77777777" w:rsidR="00332416" w:rsidRPr="00332416" w:rsidRDefault="00332416" w:rsidP="0053767B">
            <w:pPr>
              <w:pStyle w:val="Tableheading"/>
              <w:spacing w:before="60" w:after="60"/>
            </w:pPr>
            <w:r w:rsidRPr="00332416">
              <w:t>No</w:t>
            </w:r>
          </w:p>
        </w:tc>
      </w:tr>
      <w:tr w:rsidR="00332416" w:rsidRPr="00332416" w14:paraId="50E211B8" w14:textId="77777777" w:rsidTr="001F58B7">
        <w:trPr>
          <w:trHeight w:val="360"/>
        </w:trPr>
        <w:tc>
          <w:tcPr>
            <w:tcW w:w="0" w:type="auto"/>
          </w:tcPr>
          <w:p w14:paraId="2BAEFB34" w14:textId="37079BF7"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9B70C5" w:rsidP="00EF7D85">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9B70C5" w:rsidP="00EF7D85">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70E9AD1C" w:rsidR="009606C9" w:rsidRDefault="00555B34" w:rsidP="00EF7D85">
            <w:r>
              <w:t>Have</w:t>
            </w:r>
            <w:r w:rsidR="00C80D2B">
              <w:t xml:space="preserve"> </w:t>
            </w:r>
            <w:r w:rsidR="00EF7D85" w:rsidRPr="00332416">
              <w:t xml:space="preserve">you established the </w:t>
            </w:r>
            <w:r w:rsidR="009C25B2">
              <w:t>client</w:t>
            </w:r>
            <w:r w:rsidR="00EF7D85" w:rsidRPr="00332416">
              <w:t>’s identit</w:t>
            </w:r>
            <w:r w:rsidR="00C80D2B">
              <w:t>y</w:t>
            </w:r>
            <w:r w:rsidR="00C80D2B" w:rsidRPr="00C80D2B">
              <w:t>? Do you have reason(s) for being satisfied?</w:t>
            </w:r>
          </w:p>
          <w:p w14:paraId="0BCEA766" w14:textId="7740E385" w:rsidR="00EF7D85" w:rsidRPr="00332416" w:rsidRDefault="00EF7D85" w:rsidP="00EF7D85">
            <w:r w:rsidRPr="00332416">
              <w:t xml:space="preserve">See </w:t>
            </w:r>
            <w:r w:rsidR="00871051">
              <w:t>Section</w:t>
            </w:r>
            <w:r w:rsidRPr="00332416">
              <w:t xml:space="preserve"> </w:t>
            </w:r>
            <w:r w:rsidR="009342EE">
              <w:t>B</w:t>
            </w:r>
            <w:r w:rsidR="009342EE" w:rsidRPr="00332416">
              <w:t xml:space="preserve">1 </w:t>
            </w:r>
            <w:r w:rsidR="006D311D">
              <w:t>(</w:t>
            </w:r>
            <w:r w:rsidRPr="00332416">
              <w:t>Identity verification</w:t>
            </w:r>
            <w:r w:rsidR="006D311D">
              <w:t>)</w:t>
            </w:r>
          </w:p>
        </w:tc>
        <w:tc>
          <w:tcPr>
            <w:tcW w:w="0" w:type="auto"/>
          </w:tcPr>
          <w:p w14:paraId="11F8A895" w14:textId="7E61D81E" w:rsidR="00EF7D85" w:rsidRPr="00332416" w:rsidRDefault="009B70C5" w:rsidP="00EF7D85">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9B70C5" w:rsidP="00EF7D85">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6032F8BD" w:rsidR="009606C9" w:rsidRDefault="00EF7D85" w:rsidP="00EF7D85">
            <w:r w:rsidRPr="00332416">
              <w:t xml:space="preserve">Have you established that the </w:t>
            </w:r>
            <w:r w:rsidR="009C25B2">
              <w:t>client</w:t>
            </w:r>
            <w:r w:rsidRPr="00332416">
              <w:t xml:space="preserve"> is who they claim to be? </w:t>
            </w:r>
          </w:p>
          <w:p w14:paraId="162F2419" w14:textId="7E66F73B" w:rsidR="00EF7D85" w:rsidRPr="00332416" w:rsidRDefault="009606C9" w:rsidP="00EF7D85">
            <w:r>
              <w:t>S</w:t>
            </w:r>
            <w:r w:rsidR="00EF7D85" w:rsidRPr="00332416">
              <w:t xml:space="preserve">ee </w:t>
            </w:r>
            <w:r w:rsidR="009967F7">
              <w:t>Section</w:t>
            </w:r>
            <w:r w:rsidR="00EF7D85" w:rsidRPr="00332416">
              <w:t xml:space="preserve"> </w:t>
            </w:r>
            <w:r w:rsidR="009342EE">
              <w:t>B</w:t>
            </w:r>
            <w:r w:rsidR="009342EE" w:rsidRPr="00332416">
              <w:t>1</w:t>
            </w:r>
            <w:r w:rsidR="009342EE">
              <w:t xml:space="preserve"> </w:t>
            </w:r>
            <w:r w:rsidR="006D311D">
              <w:t>(</w:t>
            </w:r>
            <w:r w:rsidR="00EF7D85" w:rsidRPr="00332416">
              <w:t>Identity verification</w:t>
            </w:r>
            <w:r w:rsidR="006D311D">
              <w:t>)</w:t>
            </w:r>
          </w:p>
        </w:tc>
        <w:tc>
          <w:tcPr>
            <w:tcW w:w="0" w:type="auto"/>
          </w:tcPr>
          <w:p w14:paraId="298893E6" w14:textId="5F6BA60A" w:rsidR="00EF7D85" w:rsidRPr="00332416" w:rsidRDefault="009B70C5" w:rsidP="00EF7D85">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9B70C5" w:rsidP="00EF7D85">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965499D" w:rsidR="009606C9" w:rsidRDefault="00EF7D85" w:rsidP="00EF7D85">
            <w:r w:rsidRPr="00332416">
              <w:lastRenderedPageBreak/>
              <w:t xml:space="preserve">Have you established the identity of the </w:t>
            </w:r>
            <w:r w:rsidR="009C25B2">
              <w:t>client</w:t>
            </w:r>
            <w:r w:rsidRPr="00332416">
              <w:t>’s representative and their authority to act</w:t>
            </w:r>
            <w:r w:rsidR="00C80D2B" w:rsidRPr="00C80D2B">
              <w:t>? Do you have reason(s) for being satisfied?</w:t>
            </w:r>
          </w:p>
          <w:p w14:paraId="35E45890" w14:textId="3136317A" w:rsidR="00EF7D85" w:rsidRPr="00332416" w:rsidRDefault="00C57A60" w:rsidP="00EF7D85">
            <w:r w:rsidRPr="00332416">
              <w:t xml:space="preserve">See </w:t>
            </w:r>
            <w:r w:rsidR="00871051">
              <w:t xml:space="preserve">Section </w:t>
            </w:r>
            <w:r w:rsidR="009342EE">
              <w:t>B</w:t>
            </w:r>
            <w:r w:rsidR="009342EE"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9B70C5" w:rsidP="00EF7D85">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9B70C5" w:rsidP="00EF7D85">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408BF6E6" w:rsidR="00871051" w:rsidRDefault="00EF7D85" w:rsidP="00EF7D85">
            <w:r w:rsidRPr="00332416">
              <w:t xml:space="preserve">Have you identified the </w:t>
            </w:r>
            <w:r w:rsidR="009C25B2">
              <w:t>client</w:t>
            </w:r>
            <w:r w:rsidRPr="00332416">
              <w:t>’s ML/TF risk?</w:t>
            </w:r>
          </w:p>
          <w:p w14:paraId="10251748" w14:textId="5B23A901"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9B70C5" w:rsidP="00EF7D85">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9B70C5" w:rsidP="00EF7D85">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5B6111A1"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s in an emergency, such as family and domestic violence or natural disasters who don’t have access to identity documents</w:t>
            </w:r>
            <w:r w:rsidR="00A338F9" w:rsidRPr="00C439B7">
              <w:rPr>
                <w:rStyle w:val="Emphasis"/>
              </w:rPr>
              <w:t>.</w:t>
            </w:r>
          </w:p>
        </w:tc>
        <w:tc>
          <w:tcPr>
            <w:tcW w:w="0" w:type="auto"/>
          </w:tcPr>
          <w:p w14:paraId="537C81D5" w14:textId="753A69F6" w:rsidR="00EF7D85" w:rsidRPr="00332416" w:rsidRDefault="009B70C5" w:rsidP="00EF7D85">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9B70C5" w:rsidP="00EF7D85">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77632D40" w14:textId="42E5C318" w:rsidR="00727804" w:rsidRPr="00C439B7" w:rsidRDefault="00727804" w:rsidP="003E4DDB">
            <w:pPr>
              <w:pStyle w:val="Bulletlist"/>
              <w:rPr>
                <w:rStyle w:val="Emphasis"/>
              </w:rPr>
            </w:pPr>
            <w:r w:rsidRPr="00C439B7">
              <w:rPr>
                <w:rStyle w:val="Emphasis"/>
              </w:rPr>
              <w:t xml:space="preserve">Are your controls sufficient to make sure you don't transfer, allow or facilitate the transfer of property, or make assets available to the </w:t>
            </w:r>
            <w:r w:rsidR="009C25B2">
              <w:rPr>
                <w:rStyle w:val="Emphasis"/>
              </w:rPr>
              <w:t>client</w:t>
            </w:r>
            <w:r w:rsidRPr="00C439B7">
              <w:rPr>
                <w:rStyle w:val="Emphasis"/>
              </w:rPr>
              <w:t xml:space="preserve"> until initial CDD is completed?</w:t>
            </w:r>
          </w:p>
          <w:p w14:paraId="3529D1EE" w14:textId="548F984A"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r w:rsidR="00C3766C">
              <w:rPr>
                <w:rStyle w:val="Emphasis"/>
              </w:rPr>
              <w:t>terminate a retainer</w:t>
            </w:r>
            <w:r w:rsidRPr="00C439B7">
              <w:rPr>
                <w:rStyle w:val="Emphasis"/>
              </w:rPr>
              <w:t xml:space="preserve"> policy if they refuse to provide information or don't meet your </w:t>
            </w:r>
            <w:r w:rsidR="00D63C9D" w:rsidRPr="001D6D7E">
              <w:rPr>
                <w:rStyle w:val="Italics"/>
              </w:rPr>
              <w:t xml:space="preserve">practice's </w:t>
            </w:r>
            <w:r w:rsidRPr="001D6D7E">
              <w:rPr>
                <w:rStyle w:val="Italics"/>
              </w:rPr>
              <w:t>risk</w:t>
            </w:r>
            <w:r w:rsidRPr="00C439B7">
              <w:rPr>
                <w:rStyle w:val="Emphasis"/>
              </w:rPr>
              <w:t xml:space="preserve"> appetite?</w:t>
            </w:r>
          </w:p>
        </w:tc>
        <w:tc>
          <w:tcPr>
            <w:tcW w:w="0" w:type="auto"/>
          </w:tcPr>
          <w:p w14:paraId="206759C6" w14:textId="600080E6" w:rsidR="00EF7D85" w:rsidRPr="00332416" w:rsidRDefault="009B70C5" w:rsidP="00EF7D85">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9B70C5" w:rsidP="00EF7D85">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9967F7"/>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5D42ADDD" w14:textId="77777777" w:rsidR="00C54C49" w:rsidRDefault="00C54C49" w:rsidP="00EF7D85">
      <w:pPr>
        <w:pStyle w:val="Heading4"/>
      </w:pPr>
    </w:p>
    <w:p w14:paraId="53D2A85B" w14:textId="77777777" w:rsidR="00C54C49" w:rsidRDefault="00C54C49">
      <w:pPr>
        <w:spacing w:before="0" w:after="160" w:line="259" w:lineRule="auto"/>
        <w:rPr>
          <w:b/>
          <w:bCs/>
          <w:color w:val="262626"/>
          <w:kern w:val="0"/>
          <w:sz w:val="24"/>
          <w:szCs w:val="26"/>
          <w14:ligatures w14:val="none"/>
        </w:rPr>
      </w:pPr>
      <w:r>
        <w:br w:type="page"/>
      </w:r>
    </w:p>
    <w:p w14:paraId="0B8E5744" w14:textId="6214D23F" w:rsidR="00332416" w:rsidRPr="00332416" w:rsidRDefault="00B1480D" w:rsidP="00EF7D85">
      <w:pPr>
        <w:pStyle w:val="Heading4"/>
      </w:pPr>
      <w:r>
        <w:lastRenderedPageBreak/>
        <w:t>C</w:t>
      </w:r>
      <w:r w:rsidRPr="00332416">
        <w:t>3</w:t>
      </w:r>
      <w:r w:rsidR="00332416" w:rsidRPr="00332416">
        <w:t xml:space="preserve">. Politically </w:t>
      </w:r>
      <w:r w:rsidR="00EF7D85" w:rsidRPr="00332416">
        <w:t>exposed p</w:t>
      </w:r>
      <w:r w:rsidR="00332416"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3E9423"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D9705C">
              <w:t xml:space="preserve"> </w:t>
            </w:r>
            <w:r w:rsidR="00B1480D">
              <w:t>C2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5576490A"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9B70C5"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9B70C5"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9B70C5"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9B70C5"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747D2D13"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9B70C5"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9B70C5"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9B70C5"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9B70C5"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236E271C" w:rsidR="009444B6" w:rsidRDefault="009444B6" w:rsidP="009444B6">
      <w:pPr>
        <w:pStyle w:val="Heading3"/>
        <w:spacing w:before="0"/>
      </w:pPr>
      <w:r>
        <w:t xml:space="preserve">Section </w:t>
      </w:r>
      <w:r w:rsidR="009342EE">
        <w:t>D</w:t>
      </w:r>
    </w:p>
    <w:p w14:paraId="1128D1BC" w14:textId="7ED55E61" w:rsidR="00332416" w:rsidRPr="00332416" w:rsidRDefault="00B1480D" w:rsidP="009444B6">
      <w:pPr>
        <w:pStyle w:val="Heading4"/>
      </w:pPr>
      <w:r>
        <w:t>D1</w:t>
      </w:r>
      <w:r w:rsidR="009444B6">
        <w:t xml:space="preserve">. </w:t>
      </w:r>
      <w:r w:rsidR="00332416" w:rsidRPr="00332416">
        <w:t xml:space="preserve">Nature and purpose of the transaction </w:t>
      </w:r>
    </w:p>
    <w:p w14:paraId="0D8EB857" w14:textId="39296B23"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4A35A337"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10744F8E"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37FA0ECF"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9B70C5"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6F26F25" w:rsidR="006034AB" w:rsidRDefault="006034AB" w:rsidP="006034AB">
      <w:pPr>
        <w:pStyle w:val="Heading3"/>
        <w:spacing w:before="0"/>
      </w:pPr>
      <w:r>
        <w:t xml:space="preserve">Section </w:t>
      </w:r>
      <w:r w:rsidR="00B1480D">
        <w:t>E</w:t>
      </w:r>
    </w:p>
    <w:p w14:paraId="52ED5B3C" w14:textId="350841E2" w:rsidR="00332416" w:rsidRPr="00332416" w:rsidRDefault="00B1480D" w:rsidP="006034AB">
      <w:pPr>
        <w:pStyle w:val="Heading4"/>
      </w:pPr>
      <w:r>
        <w:t>E</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C54C49">
            <w:pPr>
              <w:pStyle w:val="Tableheader"/>
              <w:jc w:val="center"/>
            </w:pPr>
            <w:r w:rsidRPr="00332416">
              <w:t>Yes</w:t>
            </w:r>
          </w:p>
        </w:tc>
        <w:tc>
          <w:tcPr>
            <w:tcW w:w="0" w:type="auto"/>
          </w:tcPr>
          <w:p w14:paraId="2E9D71B5" w14:textId="77777777" w:rsidR="00332416" w:rsidRPr="00332416" w:rsidRDefault="00332416" w:rsidP="00C54C49">
            <w:pPr>
              <w:pStyle w:val="Tableheader"/>
              <w:jc w:val="center"/>
            </w:pPr>
            <w:r w:rsidRPr="00332416">
              <w:t>No</w:t>
            </w:r>
          </w:p>
        </w:tc>
      </w:tr>
      <w:tr w:rsidR="00332416" w:rsidRPr="00332416" w14:paraId="6105ECFB" w14:textId="77777777" w:rsidTr="001F58B7">
        <w:trPr>
          <w:trHeight w:val="360"/>
        </w:trPr>
        <w:tc>
          <w:tcPr>
            <w:tcW w:w="0" w:type="auto"/>
          </w:tcPr>
          <w:p w14:paraId="0C4DCB08" w14:textId="147C3CB6"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9B70C5" w:rsidP="00C54C49">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9B70C5" w:rsidP="00C54C49">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5C501131"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9B70C5" w:rsidP="00C54C49">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9B70C5" w:rsidP="00C54C49">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0EC05F72"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9B70C5" w:rsidP="00C54C49">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9B70C5" w:rsidP="00C54C49">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9B70C5" w:rsidP="00C54C49">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9B70C5" w:rsidP="00C54C49">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30F6D947"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9B70C5" w:rsidP="00C54C49">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9B70C5" w:rsidP="00C54C49">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60CA395"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9B70C5" w:rsidP="00C54C49">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9B70C5" w:rsidP="00C54C49">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05A20136" w:rsidR="006034AB" w:rsidRPr="00332416" w:rsidRDefault="00FE391B" w:rsidP="006034AB">
            <w:r>
              <w:t>Y</w:t>
            </w:r>
            <w:r w:rsidR="006034AB" w:rsidRPr="00332416">
              <w:t xml:space="preserve">ou have identified the ML/TF risk of the </w:t>
            </w:r>
            <w:r w:rsidR="004360A5">
              <w:t>client</w:t>
            </w:r>
            <w:r w:rsidR="006034AB" w:rsidRPr="00332416">
              <w:t xml:space="preserve"> based on the information that’s reasonably available to you </w:t>
            </w:r>
          </w:p>
        </w:tc>
        <w:tc>
          <w:tcPr>
            <w:tcW w:w="0" w:type="auto"/>
          </w:tcPr>
          <w:p w14:paraId="2257DD93" w14:textId="6D131EDE" w:rsidR="006034AB" w:rsidRPr="00332416" w:rsidRDefault="009B70C5" w:rsidP="00C54C49">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9B70C5" w:rsidP="00C54C49">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2F061F57" w14:textId="77777777" w:rsidR="006034AB" w:rsidRDefault="006034AB" w:rsidP="00332416"/>
          <w:p w14:paraId="3C031CE3" w14:textId="2D7CA264" w:rsidR="00C54C49" w:rsidRDefault="00C54C49" w:rsidP="00332416"/>
        </w:tc>
      </w:tr>
    </w:tbl>
    <w:p w14:paraId="73902B68" w14:textId="7D844221" w:rsidR="00332416" w:rsidRPr="00332416" w:rsidRDefault="00B1480D" w:rsidP="00A46CEE">
      <w:pPr>
        <w:pStyle w:val="Heading4"/>
      </w:pPr>
      <w:r>
        <w:t>E</w:t>
      </w:r>
      <w:r w:rsidRPr="00332416">
        <w:t>2</w:t>
      </w:r>
      <w:r w:rsidR="00332416" w:rsidRPr="00332416">
        <w:t xml:space="preserve">. Escalation </w:t>
      </w:r>
      <w:r w:rsidR="006034AB">
        <w:t>c</w:t>
      </w:r>
      <w:r w:rsidR="00332416"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9B70C5"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9B70C5"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477B5BAF" w14:textId="77777777" w:rsidR="00C54C49" w:rsidRDefault="00C54C49" w:rsidP="00332416"/>
    <w:p w14:paraId="5AD11DB3" w14:textId="77777777" w:rsidR="00C54C49" w:rsidRDefault="00C54C49">
      <w:pPr>
        <w:spacing w:before="0" w:after="160" w:line="259" w:lineRule="auto"/>
      </w:pPr>
      <w:r>
        <w:br w:type="page"/>
      </w:r>
    </w:p>
    <w:p w14:paraId="28B26EBA" w14:textId="6279196C" w:rsidR="00332416" w:rsidRPr="0053767B" w:rsidRDefault="00332416" w:rsidP="00332416">
      <w:r w:rsidRPr="0053767B">
        <w:lastRenderedPageBreak/>
        <w:t xml:space="preserve">Proceed to </w:t>
      </w:r>
      <w:r w:rsidR="00B1480D">
        <w:t>E</w:t>
      </w:r>
      <w:r w:rsidR="00B1480D" w:rsidRPr="0053767B">
        <w:t xml:space="preserve">3 </w:t>
      </w:r>
      <w:r w:rsidRPr="0053767B">
        <w:t>–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4C1EF77E" w:rsidR="00332416" w:rsidRPr="00332416" w:rsidRDefault="00332416" w:rsidP="006034AB">
      <w:pPr>
        <w:pStyle w:val="Bulletlist"/>
      </w:pPr>
      <w:r w:rsidRPr="00332416">
        <w:t xml:space="preserve">you have answered YES to all the matters at </w:t>
      </w:r>
      <w:r w:rsidR="00B1480D">
        <w:t>E</w:t>
      </w:r>
      <w:r w:rsidR="00B1480D" w:rsidRPr="00332416">
        <w:t>1</w:t>
      </w:r>
      <w:r w:rsidRPr="00332416">
        <w:t>.</w:t>
      </w:r>
    </w:p>
    <w:p w14:paraId="61EC6D14" w14:textId="600E3B16" w:rsidR="00332416" w:rsidRPr="00332416" w:rsidRDefault="00B1480D" w:rsidP="006034AB">
      <w:pPr>
        <w:pStyle w:val="Heading4"/>
      </w:pPr>
      <w:r>
        <w:t>E</w:t>
      </w:r>
      <w:r w:rsidRPr="00332416">
        <w:t>3</w:t>
      </w:r>
      <w:r w:rsidR="00332416" w:rsidRPr="00332416">
        <w:t>.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BCEDC72"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9B70C5"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9B70C5"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7209FF84"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C54C49">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54C49">
        <w:trPr>
          <w:trHeight w:val="360"/>
        </w:trPr>
        <w:tc>
          <w:tcPr>
            <w:tcW w:w="784" w:type="pct"/>
          </w:tcPr>
          <w:p w14:paraId="62205F5C" w14:textId="77777777" w:rsidR="006034AB" w:rsidRDefault="009B70C5">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9B70C5">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9B70C5">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C54C49">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5F7B968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79153776"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 xml:space="preserve">complete Section </w:t>
            </w:r>
            <w:r w:rsidR="009342EE">
              <w:t>B3</w:t>
            </w:r>
            <w:r w:rsidR="0028414C">
              <w:t>.2</w:t>
            </w:r>
            <w:r w:rsidRPr="00332416">
              <w:t xml:space="preserve"> of this form </w:t>
            </w:r>
          </w:p>
          <w:p w14:paraId="65F9769A" w14:textId="0C676487"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w:t>
            </w:r>
            <w:r w:rsidR="00B1480D">
              <w:t>E</w:t>
            </w:r>
            <w:r w:rsidR="00B1480D" w:rsidRPr="00332416">
              <w:t xml:space="preserve">1 </w:t>
            </w:r>
            <w:r w:rsidR="00AD2542" w:rsidRPr="00332416">
              <w:t xml:space="preserve">to confirm you are satisfied you have established the identity of any </w:t>
            </w:r>
            <w:r w:rsidR="004360A5">
              <w:t>client</w:t>
            </w:r>
            <w:r w:rsidR="00FB71B8">
              <w:t xml:space="preserve"> </w:t>
            </w:r>
            <w:r w:rsidR="00AD2542" w:rsidRPr="00332416">
              <w:t>representative and their authority to act.</w:t>
            </w:r>
          </w:p>
          <w:p w14:paraId="2D9C7B11" w14:textId="1F77733C"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76524738" w:rsidR="00AC43B8" w:rsidRDefault="00AC43B8" w:rsidP="00A46CEE">
      <w:pPr>
        <w:pStyle w:val="Heading3"/>
        <w:spacing w:before="0"/>
      </w:pPr>
      <w:r>
        <w:t xml:space="preserve">Section </w:t>
      </w:r>
      <w:r w:rsidR="00B1480D">
        <w:t>F</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2829"/>
        <w:gridCol w:w="6187"/>
      </w:tblGrid>
      <w:tr w:rsidR="00332416" w:rsidRPr="00332416" w14:paraId="611FC011" w14:textId="77777777" w:rsidTr="00C54C49">
        <w:trPr>
          <w:trHeight w:val="360"/>
        </w:trPr>
        <w:tc>
          <w:tcPr>
            <w:tcW w:w="1569" w:type="pct"/>
          </w:tcPr>
          <w:p w14:paraId="5D521116" w14:textId="485BBFD7" w:rsidR="00332416" w:rsidRPr="00332416" w:rsidRDefault="00332416" w:rsidP="00332416">
            <w:r w:rsidRPr="00332416">
              <w:t>Name</w:t>
            </w:r>
            <w:r w:rsidR="00AC43B8">
              <w:t>:</w:t>
            </w:r>
          </w:p>
        </w:tc>
        <w:tc>
          <w:tcPr>
            <w:tcW w:w="3431" w:type="pct"/>
          </w:tcPr>
          <w:p w14:paraId="306656E1" w14:textId="77777777" w:rsidR="00332416" w:rsidRPr="00332416" w:rsidRDefault="00332416" w:rsidP="00332416"/>
        </w:tc>
      </w:tr>
      <w:tr w:rsidR="00332416" w:rsidRPr="00332416" w14:paraId="723F0F84"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1A182D36" w14:textId="4EAFC12F" w:rsidR="00332416" w:rsidRPr="00332416" w:rsidRDefault="00332416" w:rsidP="00332416">
            <w:r w:rsidRPr="00332416">
              <w:t>Role</w:t>
            </w:r>
            <w:r w:rsidR="00AC43B8">
              <w:t>:</w:t>
            </w:r>
          </w:p>
        </w:tc>
        <w:tc>
          <w:tcPr>
            <w:tcW w:w="3431" w:type="pct"/>
          </w:tcPr>
          <w:p w14:paraId="2C8B2CB6" w14:textId="77777777" w:rsidR="00332416" w:rsidRPr="00332416" w:rsidRDefault="00332416" w:rsidP="00332416"/>
        </w:tc>
      </w:tr>
      <w:tr w:rsidR="00332416" w:rsidRPr="00332416" w14:paraId="42B32DCD" w14:textId="77777777" w:rsidTr="00C54C49">
        <w:trPr>
          <w:trHeight w:val="510"/>
        </w:trPr>
        <w:tc>
          <w:tcPr>
            <w:tcW w:w="1569" w:type="pct"/>
          </w:tcPr>
          <w:p w14:paraId="78432D24" w14:textId="3E0FC3C3" w:rsidR="00332416" w:rsidRPr="00332416" w:rsidRDefault="00332416" w:rsidP="00332416">
            <w:r w:rsidRPr="00332416">
              <w:t>Signature</w:t>
            </w:r>
            <w:r w:rsidR="00AC43B8">
              <w:t>:</w:t>
            </w:r>
          </w:p>
        </w:tc>
        <w:tc>
          <w:tcPr>
            <w:tcW w:w="3431" w:type="pct"/>
          </w:tcPr>
          <w:p w14:paraId="4427B763" w14:textId="77777777" w:rsidR="00332416" w:rsidRPr="00332416" w:rsidRDefault="00332416" w:rsidP="00332416"/>
        </w:tc>
      </w:tr>
      <w:tr w:rsidR="00332416" w:rsidRPr="00332416" w14:paraId="10D489D0"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EF0ED55" w14:textId="32B2E2D5" w:rsidR="00332416" w:rsidRPr="00332416" w:rsidRDefault="00332416" w:rsidP="00332416">
            <w:r w:rsidRPr="00332416">
              <w:t>Date</w:t>
            </w:r>
            <w:r w:rsidR="00AC43B8">
              <w:t>:</w:t>
            </w:r>
          </w:p>
        </w:tc>
        <w:tc>
          <w:tcPr>
            <w:tcW w:w="3431" w:type="pct"/>
          </w:tcPr>
          <w:p w14:paraId="2BCDCA3E" w14:textId="77777777" w:rsidR="00332416" w:rsidRPr="00332416" w:rsidRDefault="00332416" w:rsidP="00332416"/>
        </w:tc>
      </w:tr>
      <w:tr w:rsidR="00F058C4" w:rsidRPr="00332416" w14:paraId="07C05AEC" w14:textId="77777777" w:rsidTr="00C54C49">
        <w:trPr>
          <w:trHeight w:val="510"/>
        </w:trPr>
        <w:tc>
          <w:tcPr>
            <w:tcW w:w="1569" w:type="pct"/>
          </w:tcPr>
          <w:p w14:paraId="27CAB29C" w14:textId="4B850FA4" w:rsidR="00F058C4" w:rsidRPr="00332416" w:rsidRDefault="00F058C4" w:rsidP="00332416">
            <w:r>
              <w:t>Date the designated service started to be provided:</w:t>
            </w:r>
          </w:p>
        </w:tc>
        <w:tc>
          <w:tcPr>
            <w:tcW w:w="3431" w:type="pct"/>
          </w:tcPr>
          <w:p w14:paraId="2632D920" w14:textId="77777777" w:rsidR="00F058C4" w:rsidRPr="00332416" w:rsidRDefault="00F058C4" w:rsidP="00332416"/>
        </w:tc>
      </w:tr>
      <w:tr w:rsidR="00332416" w:rsidRPr="00332416" w14:paraId="362F4FD9"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126F892" w14:textId="7E88D865" w:rsidR="00332416" w:rsidRPr="00332416" w:rsidRDefault="00332416" w:rsidP="00332416">
            <w:r w:rsidRPr="00332416">
              <w:t>Date any delayed CDD components completed</w:t>
            </w:r>
            <w:r w:rsidR="00AC43B8">
              <w:t>:</w:t>
            </w:r>
          </w:p>
        </w:tc>
        <w:tc>
          <w:tcPr>
            <w:tcW w:w="3431"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8EECFB9"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5"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30CDBB25"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w:t>
            </w:r>
            <w:r w:rsidR="0072089F">
              <w:t xml:space="preserve"> </w:t>
            </w:r>
            <w:r w:rsidR="00FC1C61">
              <w:t>risk</w:t>
            </w:r>
            <w:r>
              <w:t xml:space="preserve"> countries you identified in your risk assessment here.</w:t>
            </w:r>
          </w:p>
          <w:p w14:paraId="6748F50F" w14:textId="19CEF860"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CA33F3">
              <w:rPr>
                <w:rStyle w:val="Document"/>
              </w:rPr>
              <w:t xml:space="preserve">the </w:t>
            </w:r>
            <w:r w:rsidR="00CA33F3" w:rsidRPr="00CA33F3">
              <w:rPr>
                <w:rStyle w:val="Document"/>
              </w:rPr>
              <w:t xml:space="preserve">customise </w:t>
            </w:r>
            <w:r w:rsidRPr="00CA33F3">
              <w:rPr>
                <w:rStyle w:val="Document"/>
              </w:rPr>
              <w:t>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29AC877A"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CA33F3">
              <w:rPr>
                <w:rStyle w:val="Document"/>
              </w:rPr>
              <w:t xml:space="preserve">the </w:t>
            </w:r>
            <w:r w:rsidR="00CA33F3" w:rsidRPr="00CA33F3">
              <w:rPr>
                <w:rStyle w:val="Document"/>
              </w:rPr>
              <w:t xml:space="preserve">customise </w:t>
            </w:r>
            <w:r w:rsidRPr="00CA33F3">
              <w:rPr>
                <w:rStyle w:val="Document"/>
              </w:rPr>
              <w:t>guide</w:t>
            </w:r>
            <w:r w:rsidRPr="00321C95">
              <w:t> for full instructions. </w:t>
            </w:r>
            <w:r>
              <w:t xml:space="preserve">Delete this information box once you have customised this form. </w:t>
            </w:r>
          </w:p>
        </w:tc>
      </w:tr>
    </w:tbl>
    <w:p w14:paraId="6F8A344C" w14:textId="4A836EED" w:rsidR="000F2BB4" w:rsidRDefault="000F2BB4" w:rsidP="000F2BB4">
      <w:pPr>
        <w:spacing w:after="0"/>
      </w:pPr>
      <w:bookmarkStart w:id="6" w:name="_Hlk219714041"/>
      <w:bookmarkEnd w:id="5"/>
      <w:r w:rsidRPr="009515E9">
        <w:rPr>
          <w:b/>
          <w:bCs/>
        </w:rPr>
        <w:t>Politically exposed person</w:t>
      </w:r>
      <w:r>
        <w:rPr>
          <w:b/>
          <w:bCs/>
        </w:rPr>
        <w:t xml:space="preserve"> </w:t>
      </w:r>
      <w:r w:rsidRPr="00FA64C1">
        <w:t xml:space="preserve">is </w:t>
      </w:r>
      <w:r w:rsidRPr="009515E9">
        <w:t xml:space="preserve">defined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6"/>
    <w:p w14:paraId="4E22E188" w14:textId="0CA11291"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1D6D7E">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7D1B" w14:textId="77777777" w:rsidR="00B00607" w:rsidRPr="002C1BF9" w:rsidRDefault="00B00607" w:rsidP="004F7300">
      <w:r w:rsidRPr="002C1BF9">
        <w:separator/>
      </w:r>
    </w:p>
  </w:endnote>
  <w:endnote w:type="continuationSeparator" w:id="0">
    <w:p w14:paraId="6FE7440A" w14:textId="77777777" w:rsidR="00B00607" w:rsidRPr="002C1BF9" w:rsidRDefault="00B0060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C74C6" w14:paraId="723BEF31" w14:textId="77777777">
      <w:tc>
        <w:tcPr>
          <w:tcW w:w="9026" w:type="dxa"/>
          <w:gridSpan w:val="3"/>
          <w:vAlign w:val="center"/>
          <w:hideMark/>
        </w:tcPr>
        <w:p w14:paraId="0FA2C3BD" w14:textId="69C0B9B3" w:rsidR="00FC74C6" w:rsidRDefault="00FC74C6" w:rsidP="00FC74C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23417">
              <w:rPr>
                <w:rStyle w:val="Hyperlink"/>
                <w:rFonts w:cs="Arial"/>
                <w:i/>
                <w:iCs/>
                <w:sz w:val="15"/>
                <w:szCs w:val="15"/>
              </w:rPr>
              <w:t>Getting Started webpage</w:t>
            </w:r>
          </w:hyperlink>
          <w:r>
            <w:rPr>
              <w:rFonts w:cs="Arial"/>
              <w:i/>
              <w:iCs/>
              <w:sz w:val="15"/>
              <w:szCs w:val="15"/>
            </w:rPr>
            <w:t>.</w:t>
          </w:r>
        </w:p>
      </w:tc>
    </w:tr>
    <w:tr w:rsidR="00FC74C6" w14:paraId="22BE257B" w14:textId="77777777" w:rsidTr="00FC74C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0541A39" w14:textId="77777777" w:rsidR="00FC74C6" w:rsidRDefault="00FC74C6" w:rsidP="00FC74C6">
          <w:pPr>
            <w:tabs>
              <w:tab w:val="left" w:pos="8258"/>
            </w:tabs>
            <w:spacing w:before="0" w:after="0"/>
            <w:rPr>
              <w:rFonts w:cs="Arial"/>
            </w:rPr>
          </w:pPr>
          <w:r>
            <w:rPr>
              <w:rFonts w:cs="Arial"/>
            </w:rPr>
            <w:t>AUSTRAC version 29/01/2026</w:t>
          </w:r>
        </w:p>
      </w:tc>
      <w:tc>
        <w:tcPr>
          <w:tcW w:w="3009" w:type="dxa"/>
          <w:shd w:val="clear" w:color="auto" w:fill="auto"/>
          <w:hideMark/>
        </w:tcPr>
        <w:p w14:paraId="357EB414" w14:textId="77777777" w:rsidR="00FC74C6" w:rsidRDefault="00FC74C6" w:rsidP="00FC74C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8CF4605" w14:textId="77777777" w:rsidR="00FC74C6" w:rsidRDefault="00FC74C6" w:rsidP="00FC74C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94D4" w14:textId="77777777" w:rsidR="00B00607" w:rsidRPr="002C1BF9" w:rsidRDefault="00B00607" w:rsidP="004F7300">
      <w:r w:rsidRPr="002C1BF9">
        <w:separator/>
      </w:r>
    </w:p>
  </w:footnote>
  <w:footnote w:type="continuationSeparator" w:id="0">
    <w:p w14:paraId="3371AD40" w14:textId="77777777" w:rsidR="00B00607" w:rsidRPr="002C1BF9" w:rsidRDefault="00B0060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64095741">
              <wp:simplePos x="0" y="0"/>
              <wp:positionH relativeFrom="page">
                <wp:posOffset>0</wp:posOffset>
              </wp:positionH>
              <wp:positionV relativeFrom="paragraph">
                <wp:posOffset>-246076</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19.4pt;width:59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80B"/>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6CCC"/>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B7FF1"/>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0D5"/>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D6D7E"/>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085"/>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3417"/>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0B"/>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1B86"/>
    <w:rsid w:val="005020AF"/>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5888"/>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89F"/>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064D"/>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152"/>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511"/>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1E8"/>
    <w:rsid w:val="009B4EF5"/>
    <w:rsid w:val="009B5CA0"/>
    <w:rsid w:val="009B6398"/>
    <w:rsid w:val="009B6573"/>
    <w:rsid w:val="009B6936"/>
    <w:rsid w:val="009B69C6"/>
    <w:rsid w:val="009B70C5"/>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471"/>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607"/>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66C"/>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C49"/>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3F3"/>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A0E"/>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76A"/>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4C6"/>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FC74C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3552</Words>
  <Characters>18403</Characters>
  <Application>Microsoft Office Word</Application>
  <DocSecurity>0</DocSecurity>
  <Lines>681</Lines>
  <Paragraphs>467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21488</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2026-01-27T23:35:00Z</dcterms:created>
  <dcterms:modified xsi:type="dcterms:W3CDTF">2026-01-27T23:36:00Z</dcterms:modified>
</cp:coreProperties>
</file>